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BF86A" w14:textId="757EF962" w:rsidR="00547FE4" w:rsidRPr="00EB6CB8" w:rsidRDefault="00FD6362" w:rsidP="00547FE4">
      <w:pPr>
        <w:pStyle w:val="CRCoverPage"/>
        <w:tabs>
          <w:tab w:val="left" w:pos="1701"/>
        </w:tabs>
        <w:outlineLvl w:val="0"/>
        <w:rPr>
          <w:rFonts w:eastAsiaTheme="minorEastAsia" w:cs="Arial"/>
          <w:b/>
          <w:noProof/>
          <w:sz w:val="22"/>
          <w:szCs w:val="22"/>
          <w:lang w:val="en-US" w:eastAsia="ko-KR"/>
        </w:rPr>
      </w:pPr>
      <w:r w:rsidRPr="00EB6CB8">
        <w:rPr>
          <w:rFonts w:eastAsiaTheme="minorEastAsia" w:cs="Arial"/>
          <w:b/>
          <w:noProof/>
          <w:sz w:val="22"/>
          <w:szCs w:val="22"/>
          <w:lang w:val="en-US"/>
        </w:rPr>
        <w:t>3GPP TSG RAN WG</w:t>
      </w:r>
      <w:r w:rsidR="008E5662">
        <w:rPr>
          <w:rFonts w:eastAsiaTheme="minorEastAsia" w:cs="Arial" w:hint="eastAsia"/>
          <w:b/>
          <w:noProof/>
          <w:sz w:val="22"/>
          <w:szCs w:val="22"/>
          <w:lang w:val="en-US" w:eastAsia="ko-KR"/>
        </w:rPr>
        <w:t>2</w:t>
      </w:r>
      <w:r w:rsidRPr="00EB6CB8">
        <w:rPr>
          <w:rFonts w:eastAsiaTheme="minorEastAsia" w:cs="Arial"/>
          <w:b/>
          <w:noProof/>
          <w:sz w:val="22"/>
          <w:szCs w:val="22"/>
          <w:lang w:val="en-US"/>
        </w:rPr>
        <w:t xml:space="preserve"> #</w:t>
      </w:r>
      <w:r w:rsidR="008E5662">
        <w:rPr>
          <w:rFonts w:eastAsiaTheme="minorEastAsia" w:cs="Arial" w:hint="eastAsia"/>
          <w:b/>
          <w:noProof/>
          <w:sz w:val="22"/>
          <w:szCs w:val="22"/>
          <w:lang w:val="en-US" w:eastAsia="ko-KR"/>
        </w:rPr>
        <w:t>12</w:t>
      </w:r>
      <w:r w:rsidR="00BA698C">
        <w:rPr>
          <w:rFonts w:eastAsiaTheme="minorEastAsia" w:cs="Arial"/>
          <w:b/>
          <w:noProof/>
          <w:sz w:val="22"/>
          <w:szCs w:val="22"/>
          <w:lang w:val="en-US" w:eastAsia="ko-KR"/>
        </w:rPr>
        <w:t>9</w:t>
      </w:r>
      <w:r w:rsidR="008E5662">
        <w:rPr>
          <w:rFonts w:eastAsiaTheme="minorEastAsia" w:cs="Arial"/>
          <w:b/>
          <w:noProof/>
          <w:sz w:val="22"/>
          <w:szCs w:val="22"/>
          <w:lang w:val="en-US" w:eastAsia="ko-KR"/>
        </w:rPr>
        <w:tab/>
      </w:r>
      <w:r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1B07EC">
        <w:rPr>
          <w:rFonts w:eastAsiaTheme="minorEastAsia" w:cs="Arial" w:hint="eastAsia"/>
          <w:b/>
          <w:noProof/>
          <w:sz w:val="22"/>
          <w:szCs w:val="22"/>
          <w:lang w:val="en-US" w:eastAsia="ko-KR"/>
        </w:rPr>
        <w:t xml:space="preserve"> </w:t>
      </w:r>
      <w:r w:rsidR="008E5662" w:rsidRPr="008E5662">
        <w:rPr>
          <w:rFonts w:eastAsiaTheme="minorEastAsia" w:cs="Arial"/>
          <w:b/>
          <w:noProof/>
          <w:sz w:val="22"/>
          <w:szCs w:val="22"/>
          <w:lang w:val="en-US"/>
        </w:rPr>
        <w:t>R2-2</w:t>
      </w:r>
      <w:r w:rsidR="006D43D6">
        <w:rPr>
          <w:rFonts w:eastAsiaTheme="minorEastAsia" w:cs="Arial"/>
          <w:b/>
          <w:noProof/>
          <w:sz w:val="22"/>
          <w:szCs w:val="22"/>
          <w:lang w:val="en-US"/>
        </w:rPr>
        <w:t>500862</w:t>
      </w:r>
    </w:p>
    <w:p w14:paraId="67CFCF52" w14:textId="415F3861" w:rsidR="00DB57C8" w:rsidRPr="00EB6CB8" w:rsidRDefault="00BA698C" w:rsidP="00DB57C8">
      <w:pPr>
        <w:pStyle w:val="CRCoverPage"/>
        <w:tabs>
          <w:tab w:val="left" w:pos="1701"/>
        </w:tabs>
        <w:outlineLvl w:val="0"/>
        <w:rPr>
          <w:rFonts w:eastAsiaTheme="minorEastAsia" w:cs="Arial"/>
          <w:b/>
          <w:noProof/>
          <w:sz w:val="22"/>
          <w:szCs w:val="22"/>
          <w:lang w:val="en-US"/>
        </w:rPr>
      </w:pPr>
      <w:bookmarkStart w:id="0" w:name="_Hlk178589405"/>
      <w:r>
        <w:rPr>
          <w:rFonts w:eastAsiaTheme="minorEastAsia" w:cs="Arial"/>
          <w:b/>
          <w:noProof/>
          <w:sz w:val="22"/>
          <w:szCs w:val="22"/>
          <w:lang w:val="en-US" w:eastAsia="ko-KR"/>
        </w:rPr>
        <w:t>Athens</w:t>
      </w:r>
      <w:r w:rsidR="00ED5119" w:rsidRPr="00EB6CB8">
        <w:rPr>
          <w:rFonts w:eastAsiaTheme="minorEastAsia" w:cs="Arial"/>
          <w:b/>
          <w:noProof/>
          <w:sz w:val="22"/>
          <w:szCs w:val="22"/>
          <w:lang w:val="en-US"/>
        </w:rPr>
        <w:t xml:space="preserve">, </w:t>
      </w:r>
      <w:r>
        <w:rPr>
          <w:rFonts w:eastAsiaTheme="minorEastAsia" w:cs="Arial"/>
          <w:b/>
          <w:noProof/>
          <w:sz w:val="22"/>
          <w:szCs w:val="22"/>
          <w:lang w:val="en-US" w:eastAsia="ko-KR"/>
        </w:rPr>
        <w:t>Greece</w:t>
      </w:r>
      <w:r w:rsidR="00ED5119" w:rsidRPr="00EB6CB8">
        <w:rPr>
          <w:rFonts w:eastAsiaTheme="minorEastAsia" w:cs="Arial"/>
          <w:b/>
          <w:noProof/>
          <w:sz w:val="22"/>
          <w:szCs w:val="22"/>
          <w:lang w:val="en-US"/>
        </w:rPr>
        <w:t xml:space="preserve">, </w:t>
      </w:r>
      <w:r>
        <w:rPr>
          <w:rFonts w:eastAsiaTheme="minorEastAsia" w:cs="Arial"/>
          <w:b/>
          <w:noProof/>
          <w:sz w:val="22"/>
          <w:szCs w:val="22"/>
          <w:lang w:val="en-US" w:eastAsia="ko-KR"/>
        </w:rPr>
        <w:t>Feb. 17th</w:t>
      </w:r>
      <w:r w:rsidR="00ED5119" w:rsidRPr="00EB6CB8">
        <w:rPr>
          <w:rFonts w:eastAsiaTheme="minorEastAsia" w:cs="Arial"/>
          <w:b/>
          <w:noProof/>
          <w:sz w:val="22"/>
          <w:szCs w:val="22"/>
          <w:lang w:val="en-US"/>
        </w:rPr>
        <w:t xml:space="preserve"> – </w:t>
      </w:r>
      <w:r w:rsidR="00FA3430">
        <w:rPr>
          <w:rFonts w:eastAsiaTheme="minorEastAsia" w:cs="Arial" w:hint="eastAsia"/>
          <w:b/>
          <w:noProof/>
          <w:sz w:val="22"/>
          <w:szCs w:val="22"/>
          <w:lang w:val="en-US" w:eastAsia="ko-KR"/>
        </w:rPr>
        <w:t>2</w:t>
      </w:r>
      <w:r>
        <w:rPr>
          <w:rFonts w:eastAsiaTheme="minorEastAsia" w:cs="Arial"/>
          <w:b/>
          <w:noProof/>
          <w:sz w:val="22"/>
          <w:szCs w:val="22"/>
          <w:lang w:val="en-US" w:eastAsia="ko-KR"/>
        </w:rPr>
        <w:t>1st</w:t>
      </w:r>
      <w:r w:rsidR="00ED5119" w:rsidRPr="00EB6CB8">
        <w:rPr>
          <w:rFonts w:eastAsiaTheme="minorEastAsia" w:cs="Arial"/>
          <w:b/>
          <w:noProof/>
          <w:sz w:val="22"/>
          <w:szCs w:val="22"/>
          <w:lang w:val="en-US"/>
        </w:rPr>
        <w:t>, 202</w:t>
      </w:r>
      <w:r>
        <w:rPr>
          <w:rFonts w:eastAsiaTheme="minorEastAsia" w:cs="Arial"/>
          <w:b/>
          <w:noProof/>
          <w:sz w:val="22"/>
          <w:szCs w:val="22"/>
          <w:lang w:val="en-US"/>
        </w:rPr>
        <w:t>5</w:t>
      </w:r>
    </w:p>
    <w:bookmarkEnd w:id="0"/>
    <w:p w14:paraId="435A17AC" w14:textId="7D189CC4" w:rsidR="00AF7772" w:rsidRPr="00EB6CB8" w:rsidRDefault="00AF7772" w:rsidP="00547FE4">
      <w:pPr>
        <w:pStyle w:val="CRCoverPage"/>
        <w:tabs>
          <w:tab w:val="left" w:pos="1701"/>
        </w:tabs>
        <w:outlineLvl w:val="0"/>
        <w:rPr>
          <w:rFonts w:cs="Arial"/>
          <w:b/>
          <w:sz w:val="22"/>
          <w:szCs w:val="22"/>
          <w:lang w:eastAsia="ko-KR"/>
        </w:rPr>
      </w:pPr>
      <w:r w:rsidRPr="00EB6CB8">
        <w:rPr>
          <w:rFonts w:cs="Arial"/>
          <w:b/>
          <w:sz w:val="22"/>
          <w:szCs w:val="22"/>
          <w:lang w:eastAsia="ko-KR"/>
        </w:rPr>
        <w:t>Source:</w:t>
      </w:r>
      <w:r w:rsidRPr="00EB6CB8">
        <w:rPr>
          <w:rFonts w:cs="Arial"/>
          <w:b/>
          <w:sz w:val="22"/>
          <w:szCs w:val="22"/>
          <w:lang w:eastAsia="ko-KR"/>
        </w:rPr>
        <w:tab/>
      </w:r>
      <w:proofErr w:type="spellStart"/>
      <w:r w:rsidR="00ED5119" w:rsidRPr="00EB6CB8">
        <w:rPr>
          <w:rFonts w:cs="Arial" w:hint="eastAsia"/>
          <w:b/>
          <w:sz w:val="22"/>
          <w:szCs w:val="22"/>
          <w:lang w:eastAsia="ko-KR"/>
        </w:rPr>
        <w:t>Hanbat</w:t>
      </w:r>
      <w:proofErr w:type="spellEnd"/>
      <w:r w:rsidR="00ED5119" w:rsidRPr="00EB6CB8">
        <w:rPr>
          <w:rFonts w:cs="Arial" w:hint="eastAsia"/>
          <w:b/>
          <w:sz w:val="22"/>
          <w:szCs w:val="22"/>
          <w:lang w:eastAsia="ko-KR"/>
        </w:rPr>
        <w:t xml:space="preserve"> National University</w:t>
      </w:r>
    </w:p>
    <w:p w14:paraId="724AE79E" w14:textId="35817C7A" w:rsidR="00AF7772" w:rsidRPr="00EB6CB8" w:rsidRDefault="00AF7772" w:rsidP="00296692">
      <w:pPr>
        <w:pStyle w:val="CRCoverPage"/>
        <w:tabs>
          <w:tab w:val="left" w:pos="1595"/>
        </w:tabs>
        <w:ind w:left="1710" w:hanging="1710"/>
        <w:outlineLvl w:val="0"/>
        <w:rPr>
          <w:rFonts w:cs="Arial"/>
          <w:b/>
          <w:sz w:val="22"/>
          <w:szCs w:val="22"/>
          <w:lang w:eastAsia="ko-KR"/>
        </w:rPr>
      </w:pPr>
      <w:r w:rsidRPr="00EB6CB8">
        <w:rPr>
          <w:rFonts w:cs="Arial"/>
          <w:b/>
          <w:sz w:val="22"/>
          <w:szCs w:val="22"/>
          <w:lang w:eastAsia="ko-KR"/>
        </w:rPr>
        <w:t>Title:</w:t>
      </w:r>
      <w:r w:rsidRPr="00EB6CB8">
        <w:rPr>
          <w:rFonts w:cs="Arial"/>
          <w:b/>
          <w:sz w:val="22"/>
          <w:szCs w:val="22"/>
          <w:lang w:eastAsia="ko-KR"/>
        </w:rPr>
        <w:tab/>
      </w:r>
      <w:r w:rsidR="00296692" w:rsidRPr="00EB6CB8">
        <w:rPr>
          <w:rFonts w:cs="Arial"/>
          <w:b/>
          <w:sz w:val="22"/>
          <w:szCs w:val="22"/>
          <w:lang w:eastAsia="ko-KR"/>
        </w:rPr>
        <w:tab/>
      </w:r>
      <w:bookmarkStart w:id="1" w:name="OLE_LINK6"/>
      <w:bookmarkStart w:id="2" w:name="OLE_LINK7"/>
      <w:r w:rsidR="008E5662">
        <w:rPr>
          <w:rFonts w:cs="Arial" w:hint="eastAsia"/>
          <w:b/>
          <w:sz w:val="22"/>
          <w:szCs w:val="22"/>
          <w:lang w:eastAsia="ko-KR"/>
        </w:rPr>
        <w:t xml:space="preserve">Discussion on </w:t>
      </w:r>
      <w:r w:rsidR="008E5662" w:rsidRPr="008E5662">
        <w:rPr>
          <w:rFonts w:cs="Arial"/>
          <w:b/>
          <w:sz w:val="22"/>
          <w:szCs w:val="22"/>
          <w:lang w:eastAsia="ko-KR"/>
        </w:rPr>
        <w:t xml:space="preserve">RRM </w:t>
      </w:r>
      <w:r w:rsidR="00BA698C">
        <w:rPr>
          <w:rFonts w:cs="Arial"/>
          <w:b/>
          <w:sz w:val="22"/>
          <w:szCs w:val="22"/>
          <w:lang w:eastAsia="ko-KR"/>
        </w:rPr>
        <w:t>m</w:t>
      </w:r>
      <w:r w:rsidR="008E5662" w:rsidRPr="008E5662">
        <w:rPr>
          <w:rFonts w:cs="Arial"/>
          <w:b/>
          <w:sz w:val="22"/>
          <w:szCs w:val="22"/>
          <w:lang w:eastAsia="ko-KR"/>
        </w:rPr>
        <w:t xml:space="preserve">easurement </w:t>
      </w:r>
      <w:r w:rsidR="00420EB3">
        <w:rPr>
          <w:rFonts w:cs="Arial"/>
          <w:b/>
          <w:sz w:val="22"/>
          <w:szCs w:val="22"/>
          <w:lang w:eastAsia="ko-KR"/>
        </w:rPr>
        <w:t xml:space="preserve">operation </w:t>
      </w:r>
      <w:r w:rsidR="004E3DCB">
        <w:rPr>
          <w:rFonts w:cs="Arial"/>
          <w:b/>
          <w:sz w:val="22"/>
          <w:szCs w:val="22"/>
          <w:lang w:eastAsia="ko-KR"/>
        </w:rPr>
        <w:t>for XR</w:t>
      </w:r>
      <w:r w:rsidR="008E5662" w:rsidRPr="008E5662">
        <w:rPr>
          <w:rFonts w:cs="Arial"/>
          <w:b/>
          <w:sz w:val="22"/>
          <w:szCs w:val="22"/>
          <w:lang w:eastAsia="ko-KR"/>
        </w:rPr>
        <w:t xml:space="preserve"> </w:t>
      </w:r>
      <w:r w:rsidR="00420EB3">
        <w:rPr>
          <w:rFonts w:cs="Arial"/>
          <w:b/>
          <w:sz w:val="22"/>
          <w:szCs w:val="22"/>
          <w:lang w:eastAsia="ko-KR"/>
        </w:rPr>
        <w:t>e</w:t>
      </w:r>
      <w:r w:rsidR="008E5662" w:rsidRPr="008E5662">
        <w:rPr>
          <w:rFonts w:cs="Arial"/>
          <w:b/>
          <w:sz w:val="22"/>
          <w:szCs w:val="22"/>
          <w:lang w:eastAsia="ko-KR"/>
        </w:rPr>
        <w:t>nhancements</w:t>
      </w:r>
      <w:bookmarkEnd w:id="2"/>
    </w:p>
    <w:bookmarkEnd w:id="1"/>
    <w:p w14:paraId="3EA48139" w14:textId="34262900" w:rsidR="00AF7772" w:rsidRPr="00EB6CB8" w:rsidRDefault="00AF7772" w:rsidP="00AF7772">
      <w:pPr>
        <w:pStyle w:val="CRCoverPage"/>
        <w:tabs>
          <w:tab w:val="left" w:pos="1701"/>
          <w:tab w:val="left" w:pos="2100"/>
          <w:tab w:val="left" w:pos="2922"/>
        </w:tabs>
        <w:outlineLvl w:val="0"/>
        <w:rPr>
          <w:rFonts w:cs="Arial"/>
          <w:b/>
          <w:sz w:val="22"/>
          <w:szCs w:val="22"/>
          <w:lang w:eastAsia="ko-KR"/>
        </w:rPr>
      </w:pPr>
      <w:r w:rsidRPr="00EB6CB8">
        <w:rPr>
          <w:rFonts w:cs="Arial"/>
          <w:b/>
          <w:sz w:val="22"/>
          <w:szCs w:val="22"/>
          <w:lang w:eastAsia="ko-KR"/>
        </w:rPr>
        <w:t>Agenda item:</w:t>
      </w:r>
      <w:r w:rsidRPr="00EB6CB8">
        <w:rPr>
          <w:rFonts w:cs="Arial"/>
          <w:b/>
          <w:sz w:val="22"/>
          <w:szCs w:val="22"/>
          <w:lang w:eastAsia="ko-KR"/>
        </w:rPr>
        <w:tab/>
      </w:r>
      <w:r w:rsidR="00FA3430">
        <w:rPr>
          <w:rFonts w:cs="Arial" w:hint="eastAsia"/>
          <w:b/>
          <w:sz w:val="22"/>
          <w:szCs w:val="22"/>
          <w:lang w:eastAsia="ko-KR"/>
        </w:rPr>
        <w:t>8</w:t>
      </w:r>
      <w:r w:rsidR="00ED5119" w:rsidRPr="00EB6CB8">
        <w:rPr>
          <w:rFonts w:cs="Arial" w:hint="eastAsia"/>
          <w:b/>
          <w:sz w:val="22"/>
          <w:szCs w:val="22"/>
          <w:lang w:eastAsia="ko-KR"/>
        </w:rPr>
        <w:t>.7.</w:t>
      </w:r>
      <w:r w:rsidR="00FA3430">
        <w:rPr>
          <w:rFonts w:cs="Arial" w:hint="eastAsia"/>
          <w:b/>
          <w:sz w:val="22"/>
          <w:szCs w:val="22"/>
          <w:lang w:eastAsia="ko-KR"/>
        </w:rPr>
        <w:t>3</w:t>
      </w:r>
    </w:p>
    <w:p w14:paraId="47FE460B" w14:textId="05CC3D3B" w:rsidR="00AF7772" w:rsidRPr="00EB6CB8" w:rsidRDefault="00AF7772" w:rsidP="00A25588">
      <w:pPr>
        <w:pStyle w:val="CRCoverPage"/>
        <w:tabs>
          <w:tab w:val="left" w:pos="1701"/>
          <w:tab w:val="left" w:pos="7938"/>
        </w:tabs>
        <w:outlineLvl w:val="0"/>
        <w:rPr>
          <w:rFonts w:cs="Arial"/>
          <w:b/>
          <w:sz w:val="22"/>
          <w:szCs w:val="22"/>
          <w:lang w:eastAsia="ko-KR"/>
        </w:rPr>
      </w:pPr>
      <w:r w:rsidRPr="00EB6CB8">
        <w:rPr>
          <w:rFonts w:cs="Arial"/>
          <w:b/>
          <w:sz w:val="22"/>
          <w:szCs w:val="22"/>
          <w:lang w:eastAsia="ko-KR"/>
        </w:rPr>
        <w:t>Document for:</w:t>
      </w:r>
      <w:r w:rsidRPr="00EB6CB8">
        <w:rPr>
          <w:rFonts w:cs="Arial"/>
          <w:b/>
          <w:sz w:val="22"/>
          <w:szCs w:val="22"/>
          <w:lang w:eastAsia="ko-KR"/>
        </w:rPr>
        <w:tab/>
        <w:t>Discussion</w:t>
      </w:r>
      <w:r w:rsidR="005A4EFE" w:rsidRPr="00EB6CB8">
        <w:rPr>
          <w:rFonts w:cs="Arial" w:hint="eastAsia"/>
          <w:b/>
          <w:sz w:val="22"/>
          <w:szCs w:val="22"/>
          <w:lang w:eastAsia="ko-KR"/>
        </w:rPr>
        <w:t>/Decision</w:t>
      </w:r>
    </w:p>
    <w:p w14:paraId="00D1E1C7" w14:textId="77777777" w:rsidR="00AF7772" w:rsidRPr="00AA30A7"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bookmarkStart w:id="3" w:name="_Ref521194621"/>
      <w:r w:rsidRPr="00AA30A7">
        <w:rPr>
          <w:sz w:val="36"/>
        </w:rPr>
        <w:t>Introduction</w:t>
      </w:r>
      <w:bookmarkEnd w:id="3"/>
    </w:p>
    <w:p w14:paraId="4BBD58B1" w14:textId="64731C38" w:rsidR="000765D0" w:rsidRDefault="000765D0" w:rsidP="00277863">
      <w:pPr>
        <w:spacing w:after="180"/>
        <w:rPr>
          <w:szCs w:val="22"/>
          <w:lang w:eastAsia="ko-KR"/>
        </w:rPr>
      </w:pPr>
      <w:r>
        <w:rPr>
          <w:szCs w:val="22"/>
          <w:lang w:eastAsia="ko-KR"/>
        </w:rPr>
        <w:t xml:space="preserve">The </w:t>
      </w:r>
      <w:r w:rsidR="003136C2">
        <w:rPr>
          <w:rFonts w:hint="eastAsia"/>
          <w:szCs w:val="22"/>
          <w:lang w:eastAsia="ko-KR"/>
        </w:rPr>
        <w:t>Rel-19 work</w:t>
      </w:r>
      <w:r w:rsidR="00CB0F97">
        <w:rPr>
          <w:rFonts w:hint="eastAsia"/>
          <w:szCs w:val="22"/>
          <w:lang w:eastAsia="ko-KR"/>
        </w:rPr>
        <w:t xml:space="preserve"> </w:t>
      </w:r>
      <w:r>
        <w:rPr>
          <w:szCs w:val="22"/>
          <w:lang w:eastAsia="ko-KR"/>
        </w:rPr>
        <w:t xml:space="preserve">item </w:t>
      </w:r>
      <w:r w:rsidR="00CB0F97">
        <w:rPr>
          <w:rFonts w:hint="eastAsia"/>
          <w:szCs w:val="22"/>
          <w:lang w:eastAsia="ko-KR"/>
        </w:rPr>
        <w:t xml:space="preserve">on </w:t>
      </w:r>
      <w:r w:rsidR="003136C2">
        <w:rPr>
          <w:rFonts w:hint="eastAsia"/>
          <w:szCs w:val="22"/>
          <w:lang w:eastAsia="ko-KR"/>
        </w:rPr>
        <w:t xml:space="preserve">XR Phase 3 </w:t>
      </w:r>
      <w:r>
        <w:rPr>
          <w:szCs w:val="22"/>
          <w:lang w:eastAsia="ko-KR"/>
        </w:rPr>
        <w:t xml:space="preserve">contains the </w:t>
      </w:r>
      <w:r w:rsidR="00117BF3">
        <w:rPr>
          <w:rFonts w:hint="eastAsia"/>
          <w:szCs w:val="22"/>
          <w:lang w:eastAsia="ko-KR"/>
        </w:rPr>
        <w:t>RRM measurement gaps/restrictions related enhancements</w:t>
      </w:r>
      <w:r w:rsidR="00B5704A">
        <w:rPr>
          <w:rFonts w:hint="eastAsia"/>
          <w:szCs w:val="22"/>
          <w:lang w:eastAsia="ko-KR"/>
        </w:rPr>
        <w:t xml:space="preserve"> </w:t>
      </w:r>
      <w:r>
        <w:rPr>
          <w:szCs w:val="22"/>
          <w:lang w:eastAsia="ko-KR"/>
        </w:rPr>
        <w:t xml:space="preserve">in its scope </w:t>
      </w:r>
      <w:r>
        <w:rPr>
          <w:szCs w:val="22"/>
          <w:lang w:eastAsia="ko-KR"/>
        </w:rPr>
        <w:fldChar w:fldCharType="begin"/>
      </w:r>
      <w:r>
        <w:rPr>
          <w:szCs w:val="22"/>
          <w:lang w:eastAsia="ko-KR"/>
        </w:rPr>
        <w:instrText xml:space="preserve"> REF _Ref5102326 \r \h </w:instrText>
      </w:r>
      <w:r>
        <w:rPr>
          <w:szCs w:val="22"/>
          <w:lang w:eastAsia="ko-KR"/>
        </w:rPr>
      </w:r>
      <w:r>
        <w:rPr>
          <w:szCs w:val="22"/>
          <w:lang w:eastAsia="ko-KR"/>
        </w:rPr>
        <w:fldChar w:fldCharType="separate"/>
      </w:r>
      <w:r w:rsidR="002B6C30">
        <w:rPr>
          <w:szCs w:val="22"/>
          <w:lang w:eastAsia="ko-KR"/>
        </w:rPr>
        <w:t>[1]</w:t>
      </w:r>
      <w:r>
        <w:rPr>
          <w:szCs w:val="22"/>
          <w:lang w:eastAsia="ko-KR"/>
        </w:rPr>
        <w:fldChar w:fldCharType="end"/>
      </w:r>
      <w:r>
        <w:rPr>
          <w:szCs w:val="22"/>
          <w:lang w:eastAsia="ko-KR"/>
        </w:rPr>
        <w:t>. as follows:</w:t>
      </w:r>
    </w:p>
    <w:tbl>
      <w:tblPr>
        <w:tblStyle w:val="TableGrid"/>
        <w:tblW w:w="0" w:type="auto"/>
        <w:tblLook w:val="04A0" w:firstRow="1" w:lastRow="0" w:firstColumn="1" w:lastColumn="0" w:noHBand="0" w:noVBand="1"/>
      </w:tblPr>
      <w:tblGrid>
        <w:gridCol w:w="9962"/>
      </w:tblGrid>
      <w:tr w:rsidR="000765D0" w:rsidRPr="000765D0" w14:paraId="27BB86A6" w14:textId="77777777" w:rsidTr="000765D0">
        <w:tc>
          <w:tcPr>
            <w:tcW w:w="9962" w:type="dxa"/>
          </w:tcPr>
          <w:p w14:paraId="5DDC04FB" w14:textId="77777777" w:rsidR="00262C64" w:rsidRPr="002A7BFB" w:rsidRDefault="00262C64" w:rsidP="00024F11">
            <w:pPr>
              <w:pStyle w:val="B1"/>
              <w:spacing w:after="0"/>
            </w:pPr>
            <w:bookmarkStart w:id="4" w:name="_Hlk173450325"/>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1780153D" w14:textId="3870F599" w:rsidR="000765D0" w:rsidRPr="000765D0" w:rsidRDefault="00262C64" w:rsidP="00024F11">
            <w:pPr>
              <w:pStyle w:val="B2"/>
              <w:spacing w:after="0"/>
            </w:pPr>
            <w:r>
              <w:t>-</w:t>
            </w:r>
            <w:r>
              <w:tab/>
            </w:r>
            <w:r w:rsidRPr="002A7BFB">
              <w:t>Specify the corresponding measurement gap and scheduling restriction to enable the identified enhancements with RRM performance impact taken into consideration, work being triggered by LS. [RAN4]</w:t>
            </w:r>
          </w:p>
        </w:tc>
      </w:tr>
    </w:tbl>
    <w:bookmarkEnd w:id="4"/>
    <w:p w14:paraId="554725C7" w14:textId="32A39FB6" w:rsidR="00277863" w:rsidRDefault="000765D0" w:rsidP="000765D0">
      <w:pPr>
        <w:spacing w:before="180" w:after="180"/>
        <w:rPr>
          <w:szCs w:val="22"/>
          <w:lang w:eastAsia="ko-KR"/>
        </w:rPr>
      </w:pPr>
      <w:r>
        <w:rPr>
          <w:szCs w:val="22"/>
          <w:lang w:eastAsia="ko-KR"/>
        </w:rPr>
        <w:t xml:space="preserve">In this regard, </w:t>
      </w:r>
      <w:proofErr w:type="gramStart"/>
      <w:r w:rsidR="001F79AD">
        <w:rPr>
          <w:rFonts w:hint="eastAsia"/>
          <w:szCs w:val="22"/>
          <w:lang w:eastAsia="ko-KR"/>
        </w:rPr>
        <w:t>in order to</w:t>
      </w:r>
      <w:proofErr w:type="gramEnd"/>
      <w:r w:rsidR="001F79AD">
        <w:rPr>
          <w:rFonts w:hint="eastAsia"/>
          <w:szCs w:val="22"/>
          <w:lang w:eastAsia="ko-KR"/>
        </w:rPr>
        <w:t xml:space="preserve"> skip a particular gap/restrictions, RAN1 made </w:t>
      </w:r>
      <w:r>
        <w:rPr>
          <w:szCs w:val="22"/>
          <w:lang w:eastAsia="ko-KR"/>
        </w:rPr>
        <w:t>t</w:t>
      </w:r>
      <w:r w:rsidR="00D45709">
        <w:rPr>
          <w:szCs w:val="22"/>
          <w:lang w:eastAsia="ko-KR"/>
        </w:rPr>
        <w:t>he following agreement</w:t>
      </w:r>
      <w:r w:rsidR="001F79AD">
        <w:rPr>
          <w:rFonts w:hint="eastAsia"/>
          <w:szCs w:val="22"/>
          <w:lang w:eastAsia="ko-KR"/>
        </w:rPr>
        <w:t>s</w:t>
      </w:r>
      <w:r w:rsidR="00D45709">
        <w:rPr>
          <w:szCs w:val="22"/>
          <w:lang w:eastAsia="ko-KR"/>
        </w:rPr>
        <w:t xml:space="preserve"> on the</w:t>
      </w:r>
      <w:r w:rsidR="00723B6D">
        <w:rPr>
          <w:rFonts w:hint="eastAsia"/>
          <w:szCs w:val="22"/>
          <w:lang w:eastAsia="ko-KR"/>
        </w:rPr>
        <w:t xml:space="preserve"> </w:t>
      </w:r>
      <w:r w:rsidR="001F79AD">
        <w:rPr>
          <w:rFonts w:hint="eastAsia"/>
          <w:szCs w:val="22"/>
          <w:lang w:eastAsia="ko-KR"/>
        </w:rPr>
        <w:t xml:space="preserve">explicit indication by DCI </w:t>
      </w:r>
      <w:r w:rsidR="00D45709">
        <w:rPr>
          <w:szCs w:val="22"/>
          <w:lang w:eastAsia="ko-KR"/>
        </w:rPr>
        <w:t>in the 3GPP RAN1#</w:t>
      </w:r>
      <w:r w:rsidR="00723B6D">
        <w:rPr>
          <w:rFonts w:hint="eastAsia"/>
          <w:szCs w:val="22"/>
          <w:lang w:eastAsia="ko-KR"/>
        </w:rPr>
        <w:t>11</w:t>
      </w:r>
      <w:r w:rsidR="00D911FD">
        <w:rPr>
          <w:szCs w:val="22"/>
          <w:lang w:eastAsia="ko-KR"/>
        </w:rPr>
        <w:t>9</w:t>
      </w:r>
      <w:r w:rsidR="00D45709">
        <w:rPr>
          <w:szCs w:val="22"/>
          <w:lang w:eastAsia="ko-KR"/>
        </w:rPr>
        <w:t xml:space="preserve"> meeting</w:t>
      </w:r>
      <w:r>
        <w:rPr>
          <w:szCs w:val="22"/>
          <w:lang w:eastAsia="ko-KR"/>
        </w:rPr>
        <w:t xml:space="preserve"> </w:t>
      </w:r>
      <w:r>
        <w:rPr>
          <w:szCs w:val="22"/>
          <w:lang w:eastAsia="ko-KR"/>
        </w:rPr>
        <w:fldChar w:fldCharType="begin"/>
      </w:r>
      <w:r>
        <w:rPr>
          <w:szCs w:val="22"/>
          <w:lang w:eastAsia="ko-KR"/>
        </w:rPr>
        <w:instrText xml:space="preserve"> REF _Ref5102338 \r \h </w:instrText>
      </w:r>
      <w:r>
        <w:rPr>
          <w:szCs w:val="22"/>
          <w:lang w:eastAsia="ko-KR"/>
        </w:rPr>
      </w:r>
      <w:r>
        <w:rPr>
          <w:szCs w:val="22"/>
          <w:lang w:eastAsia="ko-KR"/>
        </w:rPr>
        <w:fldChar w:fldCharType="separate"/>
      </w:r>
      <w:r w:rsidR="002B6C30">
        <w:rPr>
          <w:szCs w:val="22"/>
          <w:lang w:eastAsia="ko-KR"/>
        </w:rPr>
        <w:t>[2]</w:t>
      </w:r>
      <w:r>
        <w:rPr>
          <w:szCs w:val="22"/>
          <w:lang w:eastAsia="ko-KR"/>
        </w:rPr>
        <w:fldChar w:fldCharType="end"/>
      </w:r>
      <w:r w:rsidR="00D45709">
        <w:rPr>
          <w:szCs w:val="22"/>
          <w:lang w:eastAsia="ko-KR"/>
        </w:rPr>
        <w:t>:</w:t>
      </w:r>
    </w:p>
    <w:tbl>
      <w:tblPr>
        <w:tblStyle w:val="TableGrid"/>
        <w:tblW w:w="0" w:type="auto"/>
        <w:tblLook w:val="04A0" w:firstRow="1" w:lastRow="0" w:firstColumn="1" w:lastColumn="0" w:noHBand="0" w:noVBand="1"/>
      </w:tblPr>
      <w:tblGrid>
        <w:gridCol w:w="9962"/>
      </w:tblGrid>
      <w:tr w:rsidR="00723B6D" w:rsidRPr="000765D0" w14:paraId="1FEA5FA3" w14:textId="77777777" w:rsidTr="002568AC">
        <w:tc>
          <w:tcPr>
            <w:tcW w:w="9962" w:type="dxa"/>
          </w:tcPr>
          <w:p w14:paraId="44D4FB9D" w14:textId="77777777" w:rsidR="00D911FD" w:rsidRPr="00D911FD" w:rsidRDefault="00D911FD" w:rsidP="00D911FD">
            <w:pPr>
              <w:spacing w:line="240" w:lineRule="auto"/>
              <w:jc w:val="left"/>
              <w:rPr>
                <w:rFonts w:eastAsia="Times New Roman"/>
                <w:sz w:val="24"/>
                <w:szCs w:val="24"/>
                <w:lang w:eastAsia="ko-KR"/>
              </w:rPr>
            </w:pPr>
            <w:bookmarkStart w:id="5" w:name="_Hlk181916048"/>
            <w:r w:rsidRPr="00D911FD">
              <w:rPr>
                <w:rFonts w:ascii="Times" w:eastAsia="Batang" w:hAnsi="Times"/>
                <w:color w:val="000000"/>
                <w:szCs w:val="22"/>
                <w:highlight w:val="green"/>
                <w:lang w:eastAsia="ko-KR"/>
              </w:rPr>
              <w:t>Agreement</w:t>
            </w:r>
          </w:p>
          <w:p w14:paraId="39C59023" w14:textId="77777777" w:rsidR="00D911FD" w:rsidRPr="00D911FD" w:rsidRDefault="00D911FD" w:rsidP="00D911FD">
            <w:pPr>
              <w:spacing w:line="240" w:lineRule="auto"/>
              <w:jc w:val="left"/>
              <w:rPr>
                <w:rFonts w:eastAsia="Times New Roman"/>
                <w:sz w:val="24"/>
                <w:szCs w:val="24"/>
                <w:lang w:eastAsia="ko-KR"/>
              </w:rPr>
            </w:pPr>
            <w:r w:rsidRPr="00D911FD">
              <w:rPr>
                <w:rFonts w:ascii="Times" w:eastAsia="Batang" w:hAnsi="Times"/>
                <w:color w:val="000000"/>
                <w:szCs w:val="22"/>
                <w:lang w:eastAsia="ko-KR"/>
              </w:rPr>
              <w:t>For explicit indication by DCI to skip a particular gap/restriction, in addition to DCI formats 0_1/1_1 and 0_2/1_2, one bit indication can be included as a part of DCI formats 0_3/1_3.</w:t>
            </w:r>
          </w:p>
          <w:p w14:paraId="6B374EA0" w14:textId="77777777" w:rsidR="00D911FD" w:rsidRPr="00D911FD" w:rsidRDefault="00D911FD" w:rsidP="00D911FD">
            <w:pPr>
              <w:numPr>
                <w:ilvl w:val="0"/>
                <w:numId w:val="39"/>
              </w:numPr>
              <w:spacing w:line="240" w:lineRule="auto"/>
              <w:ind w:left="1267"/>
              <w:contextualSpacing/>
              <w:jc w:val="left"/>
              <w:rPr>
                <w:rFonts w:eastAsia="Times New Roman"/>
                <w:color w:val="000000"/>
                <w:szCs w:val="24"/>
                <w:lang w:eastAsia="ko-KR"/>
              </w:rPr>
            </w:pPr>
            <w:r w:rsidRPr="00D911FD">
              <w:rPr>
                <w:rFonts w:ascii="Times" w:eastAsia="Batang" w:hAnsi="Times"/>
                <w:color w:val="000000"/>
                <w:szCs w:val="22"/>
                <w:lang w:eastAsia="ko-KR"/>
              </w:rPr>
              <w:t>Explicit indication can be configured for each DCI format individually by higher layer.</w:t>
            </w:r>
          </w:p>
          <w:p w14:paraId="43D04E01" w14:textId="77777777" w:rsidR="00D911FD" w:rsidRPr="00D911FD" w:rsidRDefault="00D911FD" w:rsidP="00D911FD">
            <w:pPr>
              <w:numPr>
                <w:ilvl w:val="0"/>
                <w:numId w:val="39"/>
              </w:numPr>
              <w:spacing w:line="240" w:lineRule="auto"/>
              <w:ind w:left="1267"/>
              <w:contextualSpacing/>
              <w:jc w:val="left"/>
              <w:rPr>
                <w:rFonts w:eastAsia="Times New Roman"/>
                <w:color w:val="000000"/>
                <w:szCs w:val="24"/>
                <w:lang w:eastAsia="ko-KR"/>
              </w:rPr>
            </w:pPr>
            <w:r w:rsidRPr="00D911FD">
              <w:rPr>
                <w:rFonts w:ascii="Times" w:eastAsia="Batang" w:hAnsi="Times"/>
                <w:color w:val="000000"/>
                <w:szCs w:val="22"/>
                <w:lang w:eastAsia="ko-KR"/>
              </w:rPr>
              <w:t>The skipping indication corresponds to the first gap/restriction occasion among co-scheduled cells by the DCI (Type-1C field)</w:t>
            </w:r>
          </w:p>
          <w:p w14:paraId="294D5C33" w14:textId="77777777" w:rsidR="00D911FD" w:rsidRPr="00D911FD" w:rsidRDefault="00D911FD" w:rsidP="00D911FD">
            <w:pPr>
              <w:spacing w:line="240" w:lineRule="auto"/>
              <w:jc w:val="left"/>
              <w:rPr>
                <w:rFonts w:eastAsia="Times New Roman"/>
                <w:sz w:val="24"/>
                <w:szCs w:val="24"/>
                <w:lang w:eastAsia="ko-KR"/>
              </w:rPr>
            </w:pPr>
            <w:r w:rsidRPr="00D911FD">
              <w:rPr>
                <w:rFonts w:ascii="Times" w:eastAsia="Batang" w:hAnsi="Times"/>
                <w:color w:val="000000"/>
                <w:szCs w:val="22"/>
                <w:lang w:eastAsia="ko-KR"/>
              </w:rPr>
              <w:t>Above applies only for intra-band CA cases (same SCS for cells in the set of co-scheduled cells).</w:t>
            </w:r>
          </w:p>
          <w:p w14:paraId="11590A3C" w14:textId="766E7784" w:rsidR="00D911FD" w:rsidRPr="00D911FD" w:rsidRDefault="00D911FD" w:rsidP="00024F11">
            <w:pPr>
              <w:spacing w:after="0"/>
              <w:rPr>
                <w:lang w:eastAsia="ko-KR"/>
              </w:rPr>
            </w:pPr>
          </w:p>
        </w:tc>
      </w:tr>
    </w:tbl>
    <w:bookmarkEnd w:id="5"/>
    <w:p w14:paraId="44D3929A" w14:textId="616D6BD2" w:rsidR="00D911FD" w:rsidRDefault="00D32667" w:rsidP="006F6307">
      <w:pPr>
        <w:spacing w:before="100" w:beforeAutospacing="1" w:after="180"/>
        <w:rPr>
          <w:szCs w:val="22"/>
          <w:lang w:eastAsia="ko-KR"/>
        </w:rPr>
      </w:pPr>
      <w:r>
        <w:rPr>
          <w:rFonts w:hint="eastAsia"/>
          <w:szCs w:val="22"/>
          <w:lang w:eastAsia="ko-KR"/>
        </w:rPr>
        <w:t>RAN2 made the following agreements on RRM measurement gap skipping in</w:t>
      </w:r>
      <w:r w:rsidR="007C5DCD">
        <w:rPr>
          <w:szCs w:val="22"/>
          <w:lang w:eastAsia="ko-KR"/>
        </w:rPr>
        <w:t xml:space="preserve"> 3GPP RAN</w:t>
      </w:r>
      <w:r>
        <w:rPr>
          <w:rFonts w:hint="eastAsia"/>
          <w:szCs w:val="22"/>
          <w:lang w:eastAsia="ko-KR"/>
        </w:rPr>
        <w:t>2</w:t>
      </w:r>
      <w:r w:rsidR="007C5DCD">
        <w:rPr>
          <w:szCs w:val="22"/>
          <w:lang w:eastAsia="ko-KR"/>
        </w:rPr>
        <w:t>#</w:t>
      </w:r>
      <w:r w:rsidR="00723B6D">
        <w:rPr>
          <w:rFonts w:hint="eastAsia"/>
          <w:szCs w:val="22"/>
          <w:lang w:eastAsia="ko-KR"/>
        </w:rPr>
        <w:t>1</w:t>
      </w:r>
      <w:r>
        <w:rPr>
          <w:rFonts w:hint="eastAsia"/>
          <w:szCs w:val="22"/>
          <w:lang w:eastAsia="ko-KR"/>
        </w:rPr>
        <w:t>2</w:t>
      </w:r>
      <w:r w:rsidR="00D911FD">
        <w:rPr>
          <w:szCs w:val="22"/>
          <w:lang w:eastAsia="ko-KR"/>
        </w:rPr>
        <w:t>8</w:t>
      </w:r>
      <w:r w:rsidR="00465CB9">
        <w:rPr>
          <w:szCs w:val="22"/>
          <w:lang w:eastAsia="ko-KR"/>
        </w:rPr>
        <w:t xml:space="preserve"> </w:t>
      </w:r>
      <w:r w:rsidR="007C5DCD">
        <w:rPr>
          <w:szCs w:val="22"/>
          <w:lang w:eastAsia="ko-KR"/>
        </w:rPr>
        <w:t>meeting</w:t>
      </w:r>
      <w:r w:rsidR="000C2061">
        <w:rPr>
          <w:szCs w:val="22"/>
          <w:lang w:eastAsia="ko-KR"/>
        </w:rPr>
        <w:t xml:space="preserve"> </w:t>
      </w:r>
      <w:r w:rsidR="00465CB9">
        <w:rPr>
          <w:szCs w:val="22"/>
          <w:lang w:eastAsia="ko-KR"/>
        </w:rPr>
        <w:fldChar w:fldCharType="begin"/>
      </w:r>
      <w:r w:rsidR="00465CB9">
        <w:rPr>
          <w:szCs w:val="22"/>
          <w:lang w:eastAsia="ko-KR"/>
        </w:rPr>
        <w:instrText xml:space="preserve"> REF _Ref534969908 \r \h </w:instrText>
      </w:r>
      <w:r w:rsidR="00465CB9">
        <w:rPr>
          <w:szCs w:val="22"/>
          <w:lang w:eastAsia="ko-KR"/>
        </w:rPr>
      </w:r>
      <w:r w:rsidR="00465CB9">
        <w:rPr>
          <w:szCs w:val="22"/>
          <w:lang w:eastAsia="ko-KR"/>
        </w:rPr>
        <w:fldChar w:fldCharType="separate"/>
      </w:r>
      <w:r w:rsidR="002B6C30">
        <w:rPr>
          <w:szCs w:val="22"/>
          <w:lang w:eastAsia="ko-KR"/>
        </w:rPr>
        <w:t>[3]</w:t>
      </w:r>
      <w:r w:rsidR="00465CB9">
        <w:rPr>
          <w:szCs w:val="22"/>
          <w:lang w:eastAsia="ko-KR"/>
        </w:rPr>
        <w:fldChar w:fldCharType="end"/>
      </w:r>
      <w:r w:rsidR="007C5DCD">
        <w:rPr>
          <w:szCs w:val="22"/>
          <w:lang w:eastAsia="ko-KR"/>
        </w:rPr>
        <w:t>:</w:t>
      </w:r>
    </w:p>
    <w:tbl>
      <w:tblPr>
        <w:tblStyle w:val="TableGrid"/>
        <w:tblW w:w="0" w:type="auto"/>
        <w:tblLook w:val="04A0" w:firstRow="1" w:lastRow="0" w:firstColumn="1" w:lastColumn="0" w:noHBand="0" w:noVBand="1"/>
      </w:tblPr>
      <w:tblGrid>
        <w:gridCol w:w="9962"/>
      </w:tblGrid>
      <w:tr w:rsidR="00940D56" w:rsidRPr="000765D0" w14:paraId="41A5BB40" w14:textId="77777777" w:rsidTr="002568AC">
        <w:tc>
          <w:tcPr>
            <w:tcW w:w="9962" w:type="dxa"/>
          </w:tcPr>
          <w:p w14:paraId="59EE3CB8" w14:textId="77777777" w:rsidR="00D911FD" w:rsidRPr="00D911FD" w:rsidRDefault="00D911FD" w:rsidP="00D911FD">
            <w:pPr>
              <w:tabs>
                <w:tab w:val="left" w:pos="1622"/>
              </w:tabs>
              <w:spacing w:line="240" w:lineRule="auto"/>
              <w:jc w:val="left"/>
              <w:rPr>
                <w:rFonts w:ascii="Arial" w:eastAsia="Times New Roman" w:hAnsi="Arial"/>
                <w:b/>
                <w:bCs/>
                <w:sz w:val="20"/>
              </w:rPr>
            </w:pPr>
            <w:r w:rsidRPr="00D911FD">
              <w:rPr>
                <w:rFonts w:ascii="Arial" w:eastAsia="Times New Roman" w:hAnsi="Arial"/>
                <w:b/>
                <w:bCs/>
                <w:sz w:val="20"/>
              </w:rPr>
              <w:t>Agreements on RRM measurement gaps impacts</w:t>
            </w:r>
          </w:p>
          <w:p w14:paraId="239C4965" w14:textId="77777777" w:rsidR="00D911FD" w:rsidRPr="00D911FD" w:rsidRDefault="00D911FD" w:rsidP="00D911FD">
            <w:pPr>
              <w:numPr>
                <w:ilvl w:val="0"/>
                <w:numId w:val="40"/>
              </w:numPr>
              <w:tabs>
                <w:tab w:val="left" w:pos="1622"/>
              </w:tabs>
              <w:spacing w:before="40" w:line="240" w:lineRule="auto"/>
              <w:jc w:val="left"/>
              <w:rPr>
                <w:rFonts w:ascii="Arial" w:eastAsia="Times New Roman" w:hAnsi="Arial"/>
                <w:sz w:val="20"/>
              </w:rPr>
            </w:pPr>
            <w:r w:rsidRPr="00D911FD">
              <w:rPr>
                <w:rFonts w:ascii="Arial" w:eastAsia="Times New Roman" w:hAnsi="Arial"/>
                <w:sz w:val="20"/>
              </w:rPr>
              <w:t xml:space="preserve">No MG-specific enhancements </w:t>
            </w:r>
            <w:proofErr w:type="gramStart"/>
            <w:r w:rsidRPr="00D911FD">
              <w:rPr>
                <w:rFonts w:ascii="Arial" w:eastAsia="Times New Roman" w:hAnsi="Arial"/>
                <w:sz w:val="20"/>
              </w:rPr>
              <w:t>is</w:t>
            </w:r>
            <w:proofErr w:type="gramEnd"/>
            <w:r w:rsidRPr="00D911FD">
              <w:rPr>
                <w:rFonts w:ascii="Arial" w:eastAsia="Times New Roman" w:hAnsi="Arial"/>
                <w:sz w:val="20"/>
              </w:rPr>
              <w:t xml:space="preserve"> needed on DSR operation.</w:t>
            </w:r>
          </w:p>
          <w:p w14:paraId="7FD74508" w14:textId="77777777" w:rsidR="00D911FD" w:rsidRDefault="00D911FD" w:rsidP="00D911FD">
            <w:pPr>
              <w:numPr>
                <w:ilvl w:val="0"/>
                <w:numId w:val="40"/>
              </w:numPr>
              <w:tabs>
                <w:tab w:val="left" w:pos="1622"/>
              </w:tabs>
              <w:spacing w:before="40" w:line="240" w:lineRule="auto"/>
              <w:jc w:val="left"/>
              <w:rPr>
                <w:rFonts w:ascii="Arial" w:eastAsia="Times New Roman" w:hAnsi="Arial"/>
                <w:sz w:val="20"/>
              </w:rPr>
            </w:pPr>
            <w:r w:rsidRPr="00D911FD">
              <w:rPr>
                <w:rFonts w:ascii="Arial" w:eastAsia="Times New Roman" w:hAnsi="Arial"/>
                <w:sz w:val="20"/>
              </w:rPr>
              <w:t xml:space="preserve">RAN2 assumes that UE follows DRX pattern as currently, even when MG is indicated as skipped </w:t>
            </w:r>
          </w:p>
          <w:p w14:paraId="76CD6B99" w14:textId="6D0BFC34" w:rsidR="00A472E1" w:rsidRPr="00D911FD" w:rsidRDefault="00D911FD" w:rsidP="00D911FD">
            <w:pPr>
              <w:numPr>
                <w:ilvl w:val="0"/>
                <w:numId w:val="40"/>
              </w:numPr>
              <w:tabs>
                <w:tab w:val="left" w:pos="1622"/>
              </w:tabs>
              <w:spacing w:before="40" w:line="240" w:lineRule="auto"/>
              <w:jc w:val="left"/>
              <w:rPr>
                <w:rFonts w:ascii="Arial" w:eastAsia="Times New Roman" w:hAnsi="Arial"/>
                <w:sz w:val="20"/>
              </w:rPr>
            </w:pPr>
            <w:r w:rsidRPr="00D911FD">
              <w:rPr>
                <w:rFonts w:ascii="Arial" w:eastAsia="Times New Roman" w:hAnsi="Arial"/>
                <w:sz w:val="20"/>
              </w:rPr>
              <w:t xml:space="preserve">No MG-specific enhancements </w:t>
            </w:r>
            <w:proofErr w:type="gramStart"/>
            <w:r w:rsidRPr="00D911FD">
              <w:rPr>
                <w:rFonts w:ascii="Arial" w:eastAsia="Times New Roman" w:hAnsi="Arial"/>
                <w:sz w:val="20"/>
              </w:rPr>
              <w:t>is</w:t>
            </w:r>
            <w:proofErr w:type="gramEnd"/>
            <w:r w:rsidRPr="00D911FD">
              <w:rPr>
                <w:rFonts w:ascii="Arial" w:eastAsia="Times New Roman" w:hAnsi="Arial"/>
                <w:sz w:val="20"/>
              </w:rPr>
              <w:t xml:space="preserve"> needed for DRX operation.</w:t>
            </w:r>
          </w:p>
        </w:tc>
      </w:tr>
    </w:tbl>
    <w:p w14:paraId="5964D2D8" w14:textId="18F393F4" w:rsidR="00DE3693" w:rsidRDefault="00C6767C" w:rsidP="00DE3693">
      <w:pPr>
        <w:spacing w:before="100" w:beforeAutospacing="1" w:after="180"/>
        <w:rPr>
          <w:szCs w:val="22"/>
          <w:lang w:eastAsia="ko-KR"/>
        </w:rPr>
      </w:pPr>
      <w:r>
        <w:rPr>
          <w:szCs w:val="22"/>
          <w:lang w:eastAsia="ko-KR"/>
        </w:rPr>
        <w:t>Meanwhile, t</w:t>
      </w:r>
      <w:r w:rsidR="00DE3693" w:rsidRPr="00DE3693">
        <w:rPr>
          <w:szCs w:val="22"/>
          <w:lang w:eastAsia="ko-KR"/>
        </w:rPr>
        <w:t xml:space="preserve">iming offset </w:t>
      </w:r>
      <w:r w:rsidR="00DE3693">
        <w:rPr>
          <w:szCs w:val="22"/>
          <w:lang w:eastAsia="ko-KR"/>
        </w:rPr>
        <w:t>between</w:t>
      </w:r>
      <w:r w:rsidR="00DE3693" w:rsidRPr="00DE3693">
        <w:rPr>
          <w:szCs w:val="22"/>
          <w:lang w:eastAsia="ko-KR"/>
        </w:rPr>
        <w:t xml:space="preserve"> DCI and MG</w:t>
      </w:r>
      <w:r w:rsidR="00DE3693">
        <w:rPr>
          <w:szCs w:val="22"/>
          <w:lang w:eastAsia="ko-KR"/>
        </w:rPr>
        <w:t xml:space="preserve"> is also discussed in </w:t>
      </w:r>
      <w:r>
        <w:rPr>
          <w:szCs w:val="22"/>
          <w:lang w:eastAsia="ko-KR"/>
        </w:rPr>
        <w:fldChar w:fldCharType="begin"/>
      </w:r>
      <w:r>
        <w:rPr>
          <w:szCs w:val="22"/>
          <w:lang w:eastAsia="ko-KR"/>
        </w:rPr>
        <w:instrText xml:space="preserve"> REF _Ref189768145 \n \h </w:instrText>
      </w:r>
      <w:r>
        <w:rPr>
          <w:szCs w:val="22"/>
          <w:lang w:eastAsia="ko-KR"/>
        </w:rPr>
      </w:r>
      <w:r>
        <w:rPr>
          <w:szCs w:val="22"/>
          <w:lang w:eastAsia="ko-KR"/>
        </w:rPr>
        <w:fldChar w:fldCharType="separate"/>
      </w:r>
      <w:r>
        <w:rPr>
          <w:szCs w:val="22"/>
          <w:lang w:eastAsia="ko-KR"/>
        </w:rPr>
        <w:t>[4]</w:t>
      </w:r>
      <w:r>
        <w:rPr>
          <w:szCs w:val="22"/>
          <w:lang w:eastAsia="ko-KR"/>
        </w:rPr>
        <w:fldChar w:fldCharType="end"/>
      </w:r>
      <w:r w:rsidR="00DE3693">
        <w:rPr>
          <w:szCs w:val="22"/>
          <w:lang w:eastAsia="ko-KR"/>
        </w:rPr>
        <w:t xml:space="preserve">, </w:t>
      </w:r>
      <w:r>
        <w:rPr>
          <w:szCs w:val="22"/>
          <w:lang w:eastAsia="ko-KR"/>
        </w:rPr>
        <w:t>particularly</w:t>
      </w:r>
      <w:r w:rsidR="00DE3693">
        <w:rPr>
          <w:szCs w:val="22"/>
          <w:lang w:eastAsia="ko-KR"/>
        </w:rPr>
        <w:t xml:space="preserve"> </w:t>
      </w:r>
      <w:r>
        <w:rPr>
          <w:szCs w:val="22"/>
          <w:lang w:eastAsia="ko-KR"/>
        </w:rPr>
        <w:t xml:space="preserve">focused on the </w:t>
      </w:r>
      <w:r w:rsidR="00DE3693">
        <w:rPr>
          <w:szCs w:val="22"/>
          <w:lang w:eastAsia="ko-KR"/>
        </w:rPr>
        <w:t xml:space="preserve">following issues: </w:t>
      </w:r>
    </w:p>
    <w:p w14:paraId="57CBF404" w14:textId="77777777" w:rsidR="00DE3693" w:rsidRPr="00C6767C" w:rsidRDefault="00DE3693" w:rsidP="00C6767C">
      <w:pPr>
        <w:pStyle w:val="ListParagraph"/>
        <w:numPr>
          <w:ilvl w:val="0"/>
          <w:numId w:val="41"/>
        </w:numPr>
        <w:spacing w:before="100" w:beforeAutospacing="1" w:after="180"/>
        <w:ind w:leftChars="0"/>
        <w:rPr>
          <w:szCs w:val="22"/>
          <w:lang w:eastAsia="ko-KR"/>
        </w:rPr>
      </w:pPr>
      <w:r w:rsidRPr="00C6767C">
        <w:rPr>
          <w:szCs w:val="22"/>
          <w:lang w:eastAsia="ko-KR"/>
        </w:rPr>
        <w:lastRenderedPageBreak/>
        <w:t xml:space="preserve">Since a partial cancellation/skipping of a measurement gap is not supported, the to-be-skipped measurement gap occurrence should start after the pre-defined minimum time offset. </w:t>
      </w:r>
    </w:p>
    <w:p w14:paraId="4D7A53C5" w14:textId="465D17D1" w:rsidR="00DE3693" w:rsidRPr="00C6767C" w:rsidRDefault="00DE3693" w:rsidP="00C6767C">
      <w:pPr>
        <w:pStyle w:val="ListParagraph"/>
        <w:numPr>
          <w:ilvl w:val="0"/>
          <w:numId w:val="41"/>
        </w:numPr>
        <w:spacing w:before="100" w:beforeAutospacing="1" w:after="180"/>
        <w:ind w:leftChars="0"/>
        <w:rPr>
          <w:szCs w:val="22"/>
          <w:lang w:eastAsia="ko-KR"/>
        </w:rPr>
      </w:pPr>
      <w:r w:rsidRPr="00C6767C">
        <w:rPr>
          <w:szCs w:val="22"/>
          <w:lang w:eastAsia="ko-KR"/>
        </w:rPr>
        <w:t>The minimum time offset between the last symbol of the PDCCH carrying the DCI format and the start of corresponding skipped gap/restriction occasion indicated by the DCI may be a parameter configured via RRC.</w:t>
      </w:r>
    </w:p>
    <w:p w14:paraId="37B81B29" w14:textId="659E2C6D" w:rsidR="00267D68" w:rsidRDefault="00D45709" w:rsidP="006F6307">
      <w:pPr>
        <w:spacing w:before="100" w:beforeAutospacing="1" w:after="180"/>
        <w:rPr>
          <w:szCs w:val="22"/>
          <w:lang w:eastAsia="ko-KR"/>
        </w:rPr>
      </w:pPr>
      <w:r>
        <w:rPr>
          <w:szCs w:val="22"/>
          <w:lang w:eastAsia="ko-KR"/>
        </w:rPr>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C6767C">
        <w:rPr>
          <w:szCs w:val="22"/>
          <w:lang w:eastAsia="ko-KR"/>
        </w:rPr>
        <w:t xml:space="preserve">the operation regarding timing offset between DCI and measurement gap and the handling the operation </w:t>
      </w:r>
      <w:r w:rsidR="00711070">
        <w:rPr>
          <w:rFonts w:hint="eastAsia"/>
          <w:szCs w:val="22"/>
          <w:lang w:eastAsia="ko-KR"/>
        </w:rPr>
        <w:t>for</w:t>
      </w:r>
      <w:r w:rsidR="00920E61">
        <w:rPr>
          <w:rFonts w:hint="eastAsia"/>
          <w:szCs w:val="22"/>
          <w:lang w:eastAsia="ko-KR"/>
        </w:rPr>
        <w:t xml:space="preserve"> RRM measurement gap/restrictions related enhancement</w:t>
      </w:r>
      <w:r w:rsidR="00391EF4">
        <w:rPr>
          <w:szCs w:val="22"/>
          <w:lang w:eastAsia="ko-KR"/>
        </w:rPr>
        <w:t>.</w:t>
      </w:r>
    </w:p>
    <w:p w14:paraId="4D84087A" w14:textId="2452DC82" w:rsidR="00756892" w:rsidRDefault="00981743" w:rsidP="00756892">
      <w:pPr>
        <w:pStyle w:val="Heading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2E623140" w14:textId="4798E856" w:rsidR="00A51DFA" w:rsidRDefault="00A51DFA" w:rsidP="002428ED">
      <w:pPr>
        <w:spacing w:after="100" w:afterAutospacing="1" w:line="336" w:lineRule="auto"/>
        <w:rPr>
          <w:bCs/>
          <w:lang w:eastAsia="ko-KR"/>
        </w:rPr>
      </w:pPr>
      <w:r>
        <w:rPr>
          <w:rFonts w:hint="eastAsia"/>
          <w:bCs/>
          <w:lang w:eastAsia="ko-KR"/>
        </w:rPr>
        <w:t>RAN1 made some progress on determining how to skip a particular gap/restriction for RRM measurements. It was agreed to employ explicit indication by DCI to skip a particular gap/restriction</w:t>
      </w:r>
      <w:r w:rsidR="00880C3D">
        <w:rPr>
          <w:rFonts w:hint="eastAsia"/>
          <w:bCs/>
          <w:lang w:eastAsia="ko-KR"/>
        </w:rPr>
        <w:t>.</w:t>
      </w:r>
      <w:r>
        <w:rPr>
          <w:rFonts w:hint="eastAsia"/>
          <w:bCs/>
          <w:lang w:eastAsia="ko-KR"/>
        </w:rPr>
        <w:t xml:space="preserve"> Explicit indication </w:t>
      </w:r>
      <w:r w:rsidR="00880C3D">
        <w:rPr>
          <w:rFonts w:hint="eastAsia"/>
          <w:bCs/>
          <w:lang w:eastAsia="ko-KR"/>
        </w:rPr>
        <w:t xml:space="preserve">by DCI can provide some flexibility </w:t>
      </w:r>
      <w:r w:rsidR="0059042B">
        <w:rPr>
          <w:rFonts w:hint="eastAsia"/>
          <w:bCs/>
          <w:lang w:eastAsia="ko-KR"/>
        </w:rPr>
        <w:t>needed for the XR traffic support such as packet arrival time, packet size, scheduling, etc. uncertainty handling.</w:t>
      </w:r>
      <w:r w:rsidR="005226AB">
        <w:rPr>
          <w:rFonts w:hint="eastAsia"/>
          <w:bCs/>
          <w:lang w:eastAsia="ko-KR"/>
        </w:rPr>
        <w:t xml:space="preserve"> </w:t>
      </w:r>
    </w:p>
    <w:p w14:paraId="3635912A" w14:textId="59995C95" w:rsidR="00D63250" w:rsidRDefault="00D63250" w:rsidP="002428ED">
      <w:pPr>
        <w:spacing w:after="100" w:afterAutospacing="1" w:line="336" w:lineRule="auto"/>
        <w:rPr>
          <w:szCs w:val="22"/>
          <w:lang w:eastAsia="ko-KR"/>
        </w:rPr>
      </w:pPr>
      <w:r>
        <w:rPr>
          <w:bCs/>
          <w:lang w:eastAsia="ko-KR"/>
        </w:rPr>
        <w:t>Also, w</w:t>
      </w:r>
      <w:r w:rsidR="0088342D">
        <w:rPr>
          <w:bCs/>
          <w:lang w:eastAsia="ko-KR"/>
        </w:rPr>
        <w:t xml:space="preserve">hen MG is indicated as skipped (or not skipped) by DCI, UE shall or shall not skip the measurement gap, configured by RRC, after the predefined time offset </w:t>
      </w:r>
      <w:r w:rsidR="0088342D" w:rsidRPr="00C6767C">
        <w:rPr>
          <w:szCs w:val="22"/>
          <w:lang w:eastAsia="ko-KR"/>
        </w:rPr>
        <w:t>between the last symbol of the PDCCH carrying the DCI</w:t>
      </w:r>
      <w:r w:rsidR="0088342D">
        <w:rPr>
          <w:szCs w:val="22"/>
          <w:lang w:eastAsia="ko-KR"/>
        </w:rPr>
        <w:t xml:space="preserve">. </w:t>
      </w:r>
      <w:r>
        <w:rPr>
          <w:szCs w:val="22"/>
          <w:lang w:eastAsia="ko-KR"/>
        </w:rPr>
        <w:t>In particular</w:t>
      </w:r>
      <w:r w:rsidR="0088342D">
        <w:rPr>
          <w:szCs w:val="22"/>
          <w:lang w:eastAsia="ko-KR"/>
        </w:rPr>
        <w:t xml:space="preserve">, the measurement gap </w:t>
      </w:r>
      <w:r w:rsidR="00F77195">
        <w:rPr>
          <w:szCs w:val="22"/>
          <w:lang w:eastAsia="ko-KR"/>
        </w:rPr>
        <w:t xml:space="preserve">shall start after the predefined time offset. </w:t>
      </w:r>
      <w:proofErr w:type="gramStart"/>
      <w:r w:rsidR="00F77195">
        <w:rPr>
          <w:szCs w:val="22"/>
          <w:lang w:eastAsia="ko-KR"/>
        </w:rPr>
        <w:t>Otherwise</w:t>
      </w:r>
      <w:proofErr w:type="gramEnd"/>
      <w:r w:rsidR="00503A83">
        <w:rPr>
          <w:szCs w:val="22"/>
          <w:lang w:eastAsia="ko-KR"/>
        </w:rPr>
        <w:t xml:space="preserve"> if the measurement gap is already started prior to the predefined time offset</w:t>
      </w:r>
      <w:r w:rsidR="00F77195">
        <w:rPr>
          <w:szCs w:val="22"/>
          <w:lang w:eastAsia="ko-KR"/>
        </w:rPr>
        <w:t xml:space="preserve">, </w:t>
      </w:r>
      <w:r w:rsidR="00503A83">
        <w:rPr>
          <w:szCs w:val="22"/>
          <w:lang w:eastAsia="ko-KR"/>
        </w:rPr>
        <w:t>in the perspective UE, how to handle</w:t>
      </w:r>
      <w:r w:rsidR="00F77195">
        <w:rPr>
          <w:szCs w:val="22"/>
          <w:lang w:eastAsia="ko-KR"/>
        </w:rPr>
        <w:t xml:space="preserve"> </w:t>
      </w:r>
      <w:r w:rsidR="00503A83">
        <w:rPr>
          <w:szCs w:val="22"/>
          <w:lang w:eastAsia="ko-KR"/>
        </w:rPr>
        <w:t>related to MG operation shall be clarified.</w:t>
      </w:r>
      <w:r>
        <w:rPr>
          <w:szCs w:val="22"/>
          <w:lang w:eastAsia="ko-KR"/>
        </w:rPr>
        <w:t xml:space="preserve"> </w:t>
      </w:r>
      <w:r w:rsidRPr="00D63250">
        <w:rPr>
          <w:szCs w:val="22"/>
          <w:lang w:eastAsia="ko-KR"/>
        </w:rPr>
        <w:t xml:space="preserve">Potential solutions shall be </w:t>
      </w:r>
      <w:r w:rsidR="00977208" w:rsidRPr="00D63250">
        <w:rPr>
          <w:szCs w:val="22"/>
          <w:lang w:eastAsia="ko-KR"/>
        </w:rPr>
        <w:t>discussed,</w:t>
      </w:r>
      <w:r w:rsidRPr="00D63250">
        <w:rPr>
          <w:szCs w:val="22"/>
          <w:lang w:eastAsia="ko-KR"/>
        </w:rPr>
        <w:t xml:space="preserve"> and we propose how to handle this issue by selecting among the solutions for XR enhancements. In addition, we propose the following alternatives:</w:t>
      </w:r>
    </w:p>
    <w:p w14:paraId="29B6A9E1" w14:textId="3CA926C1" w:rsidR="00503A83" w:rsidRDefault="00D63250" w:rsidP="00D63250">
      <w:pPr>
        <w:pStyle w:val="ListParagraph"/>
        <w:numPr>
          <w:ilvl w:val="0"/>
          <w:numId w:val="42"/>
        </w:numPr>
        <w:spacing w:after="100" w:afterAutospacing="1" w:line="336" w:lineRule="auto"/>
        <w:ind w:leftChars="0"/>
        <w:rPr>
          <w:szCs w:val="22"/>
          <w:lang w:eastAsia="ko-KR"/>
        </w:rPr>
      </w:pPr>
      <w:bookmarkStart w:id="6" w:name="OLE_LINK1"/>
      <w:r>
        <w:rPr>
          <w:szCs w:val="22"/>
          <w:lang w:eastAsia="ko-KR"/>
        </w:rPr>
        <w:t xml:space="preserve">Alt1: </w:t>
      </w:r>
      <w:r w:rsidR="00830BE8">
        <w:rPr>
          <w:szCs w:val="22"/>
          <w:lang w:eastAsia="ko-KR"/>
        </w:rPr>
        <w:t xml:space="preserve">UE stops </w:t>
      </w:r>
      <w:r w:rsidR="00830BE8" w:rsidRPr="00830BE8">
        <w:rPr>
          <w:szCs w:val="22"/>
          <w:lang w:eastAsia="ko-KR"/>
        </w:rPr>
        <w:t xml:space="preserve">the any operation related MG </w:t>
      </w:r>
      <w:r w:rsidR="00830BE8">
        <w:rPr>
          <w:szCs w:val="22"/>
          <w:lang w:eastAsia="ko-KR"/>
        </w:rPr>
        <w:t>between</w:t>
      </w:r>
      <w:r w:rsidR="00830BE8" w:rsidRPr="00830BE8">
        <w:rPr>
          <w:szCs w:val="22"/>
          <w:lang w:eastAsia="ko-KR"/>
        </w:rPr>
        <w:t xml:space="preserve"> DCI and pre-defined minimum time offset</w:t>
      </w:r>
      <w:r w:rsidR="00830BE8">
        <w:rPr>
          <w:szCs w:val="22"/>
          <w:lang w:eastAsia="ko-KR"/>
        </w:rPr>
        <w:t xml:space="preserve"> </w:t>
      </w:r>
    </w:p>
    <w:p w14:paraId="58087CC7" w14:textId="521FDE7C" w:rsidR="00830BE8" w:rsidRPr="00D63250" w:rsidRDefault="00830BE8" w:rsidP="00D63250">
      <w:pPr>
        <w:pStyle w:val="ListParagraph"/>
        <w:numPr>
          <w:ilvl w:val="0"/>
          <w:numId w:val="42"/>
        </w:numPr>
        <w:spacing w:after="100" w:afterAutospacing="1" w:line="336" w:lineRule="auto"/>
        <w:ind w:leftChars="0"/>
        <w:rPr>
          <w:szCs w:val="22"/>
          <w:lang w:eastAsia="ko-KR"/>
        </w:rPr>
      </w:pPr>
      <w:r>
        <w:rPr>
          <w:szCs w:val="22"/>
          <w:lang w:eastAsia="ko-KR"/>
        </w:rPr>
        <w:t xml:space="preserve">Alt2: UE does not skip the measurement gap if the measurement gap is already started prior to the predefined time offset </w:t>
      </w:r>
      <w:r w:rsidR="00977208">
        <w:rPr>
          <w:szCs w:val="22"/>
          <w:lang w:eastAsia="ko-KR"/>
        </w:rPr>
        <w:t>from the last symbol of the PDCCH carrying the DCI regardless of indicating to skip the measurement gap</w:t>
      </w:r>
      <w:r>
        <w:rPr>
          <w:szCs w:val="22"/>
          <w:lang w:eastAsia="ko-KR"/>
        </w:rPr>
        <w:t xml:space="preserve"> </w:t>
      </w:r>
    </w:p>
    <w:p w14:paraId="2D8A7743" w14:textId="1CD93929" w:rsidR="002428ED" w:rsidRDefault="002428ED" w:rsidP="002428ED">
      <w:pPr>
        <w:spacing w:after="100" w:afterAutospacing="1" w:line="336" w:lineRule="auto"/>
        <w:rPr>
          <w:b/>
          <w:i/>
          <w:iCs/>
          <w:lang w:eastAsia="ko-KR"/>
        </w:rPr>
      </w:pPr>
      <w:bookmarkStart w:id="7" w:name="OLE_LINK5"/>
      <w:bookmarkEnd w:id="6"/>
      <w:r w:rsidRPr="00AA3FBE">
        <w:rPr>
          <w:b/>
          <w:i/>
          <w:iCs/>
          <w:u w:val="single"/>
          <w:lang w:eastAsia="ko-KR"/>
        </w:rPr>
        <w:t>Proposal</w:t>
      </w:r>
      <w:r w:rsidR="00977208" w:rsidRPr="00AA3FBE">
        <w:rPr>
          <w:b/>
          <w:i/>
          <w:iCs/>
          <w:u w:val="single"/>
          <w:lang w:eastAsia="ko-KR"/>
        </w:rPr>
        <w:t xml:space="preserve"> 1</w:t>
      </w:r>
      <w:r w:rsidRPr="00AA3FBE">
        <w:rPr>
          <w:b/>
          <w:i/>
          <w:iCs/>
          <w:lang w:eastAsia="ko-KR"/>
        </w:rPr>
        <w:t xml:space="preserve">: </w:t>
      </w:r>
      <w:r w:rsidR="00503A83" w:rsidRPr="00AA3FBE">
        <w:rPr>
          <w:b/>
          <w:i/>
          <w:iCs/>
          <w:lang w:eastAsia="ko-KR"/>
        </w:rPr>
        <w:t>D</w:t>
      </w:r>
      <w:r w:rsidR="00B36780" w:rsidRPr="00AA3FBE">
        <w:rPr>
          <w:rFonts w:hint="eastAsia"/>
          <w:b/>
          <w:i/>
          <w:iCs/>
          <w:lang w:eastAsia="ko-KR"/>
        </w:rPr>
        <w:t xml:space="preserve">iscuss </w:t>
      </w:r>
      <w:r w:rsidR="008C6AA9" w:rsidRPr="00AA3FBE">
        <w:rPr>
          <w:rFonts w:hint="eastAsia"/>
          <w:b/>
          <w:i/>
          <w:iCs/>
          <w:lang w:eastAsia="ko-KR"/>
        </w:rPr>
        <w:t xml:space="preserve">potential </w:t>
      </w:r>
      <w:r w:rsidR="000C39D6" w:rsidRPr="00AA3FBE">
        <w:rPr>
          <w:rFonts w:hint="eastAsia"/>
          <w:b/>
          <w:i/>
          <w:iCs/>
          <w:lang w:eastAsia="ko-KR"/>
        </w:rPr>
        <w:t xml:space="preserve">RAN2 </w:t>
      </w:r>
      <w:r w:rsidR="008C6AA9" w:rsidRPr="00AA3FBE">
        <w:rPr>
          <w:rFonts w:hint="eastAsia"/>
          <w:b/>
          <w:i/>
          <w:iCs/>
          <w:lang w:eastAsia="ko-KR"/>
        </w:rPr>
        <w:t xml:space="preserve">impacts </w:t>
      </w:r>
      <w:r w:rsidR="00503A83" w:rsidRPr="00AA3FBE">
        <w:rPr>
          <w:b/>
          <w:i/>
          <w:iCs/>
          <w:lang w:eastAsia="ko-KR"/>
        </w:rPr>
        <w:t xml:space="preserve">and find the solution if any impact </w:t>
      </w:r>
      <w:bookmarkStart w:id="8" w:name="OLE_LINK3"/>
      <w:r w:rsidR="00503A83" w:rsidRPr="00AA3FBE">
        <w:rPr>
          <w:b/>
          <w:i/>
          <w:iCs/>
          <w:lang w:eastAsia="ko-KR"/>
        </w:rPr>
        <w:t xml:space="preserve">occurs </w:t>
      </w:r>
      <w:bookmarkEnd w:id="8"/>
      <w:r w:rsidR="001E6E2B" w:rsidRPr="00AA3FBE">
        <w:rPr>
          <w:rFonts w:hint="eastAsia"/>
          <w:b/>
          <w:i/>
          <w:iCs/>
          <w:lang w:eastAsia="ko-KR"/>
        </w:rPr>
        <w:t xml:space="preserve">by the </w:t>
      </w:r>
      <w:r w:rsidR="000C39D6" w:rsidRPr="00AA3FBE">
        <w:rPr>
          <w:rFonts w:hint="eastAsia"/>
          <w:b/>
          <w:i/>
          <w:iCs/>
          <w:lang w:eastAsia="ko-KR"/>
        </w:rPr>
        <w:t xml:space="preserve">introduction of </w:t>
      </w:r>
      <w:r w:rsidR="00B36780" w:rsidRPr="00AA3FBE">
        <w:rPr>
          <w:rFonts w:hint="eastAsia"/>
          <w:b/>
          <w:i/>
          <w:iCs/>
          <w:lang w:eastAsia="ko-KR"/>
        </w:rPr>
        <w:t>DCI-based solution to skip a particular gap/restriction for RRM measurements</w:t>
      </w:r>
      <w:r w:rsidR="00AA3FBE">
        <w:rPr>
          <w:b/>
          <w:i/>
          <w:iCs/>
          <w:lang w:eastAsia="ko-KR"/>
        </w:rPr>
        <w:t>, with following alternatives:</w:t>
      </w:r>
    </w:p>
    <w:p w14:paraId="3248C00A" w14:textId="77777777" w:rsidR="00AA3FBE" w:rsidRPr="00AA3FBE" w:rsidRDefault="00AA3FBE" w:rsidP="00AA3FBE">
      <w:pPr>
        <w:pStyle w:val="ListParagraph"/>
        <w:numPr>
          <w:ilvl w:val="0"/>
          <w:numId w:val="42"/>
        </w:numPr>
        <w:spacing w:after="100" w:afterAutospacing="1" w:line="336" w:lineRule="auto"/>
        <w:ind w:leftChars="0"/>
        <w:rPr>
          <w:b/>
          <w:bCs/>
          <w:i/>
          <w:iCs/>
          <w:szCs w:val="22"/>
          <w:lang w:eastAsia="ko-KR"/>
        </w:rPr>
      </w:pPr>
      <w:r w:rsidRPr="00AA3FBE">
        <w:rPr>
          <w:b/>
          <w:bCs/>
          <w:i/>
          <w:iCs/>
          <w:szCs w:val="22"/>
          <w:lang w:eastAsia="ko-KR"/>
        </w:rPr>
        <w:t xml:space="preserve">Alt1: UE stops the any operation related MG between DCI and pre-defined minimum time offset </w:t>
      </w:r>
    </w:p>
    <w:p w14:paraId="2BFBFFFF" w14:textId="77777777" w:rsidR="00AA3FBE" w:rsidRPr="00AA3FBE" w:rsidRDefault="00AA3FBE" w:rsidP="00AA3FBE">
      <w:pPr>
        <w:pStyle w:val="ListParagraph"/>
        <w:numPr>
          <w:ilvl w:val="0"/>
          <w:numId w:val="42"/>
        </w:numPr>
        <w:spacing w:after="100" w:afterAutospacing="1" w:line="336" w:lineRule="auto"/>
        <w:ind w:leftChars="0"/>
        <w:rPr>
          <w:b/>
          <w:bCs/>
          <w:i/>
          <w:iCs/>
          <w:szCs w:val="22"/>
          <w:lang w:eastAsia="ko-KR"/>
        </w:rPr>
      </w:pPr>
      <w:r w:rsidRPr="00AA3FBE">
        <w:rPr>
          <w:b/>
          <w:bCs/>
          <w:i/>
          <w:iCs/>
          <w:szCs w:val="22"/>
          <w:lang w:eastAsia="ko-KR"/>
        </w:rPr>
        <w:t xml:space="preserve">Alt2: UE does not skip the measurement gap if the measurement gap is already started prior to the predefined time offset from the last symbol of the PDCCH carrying the DCI regardless of indicating to skip the measurement gap </w:t>
      </w:r>
    </w:p>
    <w:bookmarkEnd w:id="7"/>
    <w:p w14:paraId="1307EE2C" w14:textId="77777777" w:rsidR="00AA3FBE" w:rsidRDefault="00AA3FBE" w:rsidP="002428ED">
      <w:pPr>
        <w:spacing w:after="100" w:afterAutospacing="1" w:line="336" w:lineRule="auto"/>
        <w:rPr>
          <w:b/>
          <w:i/>
          <w:iCs/>
          <w:lang w:eastAsia="ko-KR"/>
        </w:rPr>
      </w:pPr>
    </w:p>
    <w:p w14:paraId="4BD9ADD6" w14:textId="77777777" w:rsidR="00AA3FBE" w:rsidRPr="00AA3FBE" w:rsidRDefault="00AA3FBE" w:rsidP="002428ED">
      <w:pPr>
        <w:spacing w:after="100" w:afterAutospacing="1" w:line="336" w:lineRule="auto"/>
        <w:rPr>
          <w:b/>
          <w:i/>
          <w:iCs/>
          <w:lang w:eastAsia="ko-KR"/>
        </w:rPr>
      </w:pPr>
    </w:p>
    <w:p w14:paraId="11B49AD7" w14:textId="033988E6" w:rsidR="00AF7772" w:rsidRPr="00AA30A7" w:rsidRDefault="00F53D99"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lastRenderedPageBreak/>
        <w:t>Conclusion</w:t>
      </w:r>
    </w:p>
    <w:p w14:paraId="76328D5D" w14:textId="70C4A027" w:rsidR="004874E0" w:rsidRDefault="004874E0" w:rsidP="00392CDE">
      <w:pPr>
        <w:spacing w:after="180"/>
        <w:rPr>
          <w:szCs w:val="22"/>
          <w:lang w:eastAsia="ko-KR"/>
        </w:rPr>
      </w:pPr>
      <w:bookmarkStart w:id="9" w:name="OLE_LINK2"/>
      <w:bookmarkStart w:id="10" w:name="OLE_LINK4"/>
      <w:r>
        <w:rPr>
          <w:szCs w:val="22"/>
          <w:lang w:eastAsia="ko-KR"/>
        </w:rPr>
        <w:t>In this contribution, we discussed</w:t>
      </w:r>
      <w:r w:rsidR="002805ED">
        <w:rPr>
          <w:rFonts w:hint="eastAsia"/>
          <w:szCs w:val="22"/>
          <w:lang w:eastAsia="ko-KR"/>
        </w:rPr>
        <w:t xml:space="preserve"> </w:t>
      </w:r>
      <w:r w:rsidR="00977208">
        <w:rPr>
          <w:szCs w:val="22"/>
          <w:lang w:eastAsia="ko-KR"/>
        </w:rPr>
        <w:t xml:space="preserve">and suggest MG operation </w:t>
      </w:r>
      <w:r w:rsidR="00A51DFA">
        <w:rPr>
          <w:rFonts w:hint="eastAsia"/>
          <w:szCs w:val="22"/>
          <w:lang w:eastAsia="ko-KR"/>
        </w:rPr>
        <w:t xml:space="preserve">related </w:t>
      </w:r>
      <w:r w:rsidR="00977208">
        <w:rPr>
          <w:szCs w:val="22"/>
          <w:lang w:eastAsia="ko-KR"/>
        </w:rPr>
        <w:t xml:space="preserve">XR </w:t>
      </w:r>
      <w:r w:rsidR="00A51DFA">
        <w:rPr>
          <w:rFonts w:hint="eastAsia"/>
          <w:szCs w:val="22"/>
          <w:lang w:eastAsia="ko-KR"/>
        </w:rPr>
        <w:t>enhancement</w:t>
      </w:r>
      <w:r w:rsidR="00977208">
        <w:rPr>
          <w:szCs w:val="22"/>
          <w:lang w:eastAsia="ko-KR"/>
        </w:rPr>
        <w:t>s</w:t>
      </w:r>
      <w:r w:rsidR="00006AFB">
        <w:rPr>
          <w:rFonts w:hint="eastAsia"/>
          <w:szCs w:val="22"/>
          <w:lang w:eastAsia="ko-KR"/>
        </w:rPr>
        <w:t xml:space="preserve">. </w:t>
      </w:r>
      <w:r w:rsidR="00977208">
        <w:rPr>
          <w:szCs w:val="22"/>
          <w:lang w:eastAsia="ko-KR"/>
        </w:rPr>
        <w:t>As a general design by the introduction of DCI-based solution to skip a particular gap/restriction for RRM measurements, we propose</w:t>
      </w:r>
      <w:r w:rsidR="000729F4">
        <w:rPr>
          <w:szCs w:val="22"/>
          <w:lang w:eastAsia="ko-KR"/>
        </w:rPr>
        <w:t>:</w:t>
      </w:r>
    </w:p>
    <w:bookmarkEnd w:id="9"/>
    <w:bookmarkEnd w:id="10"/>
    <w:p w14:paraId="5EFEE977" w14:textId="77777777" w:rsidR="00AA3FBE" w:rsidRDefault="00AA3FBE" w:rsidP="00AA3FBE">
      <w:pPr>
        <w:spacing w:after="100" w:afterAutospacing="1" w:line="336" w:lineRule="auto"/>
        <w:rPr>
          <w:b/>
          <w:i/>
          <w:iCs/>
          <w:lang w:eastAsia="ko-KR"/>
        </w:rPr>
      </w:pPr>
      <w:r w:rsidRPr="00AA3FBE">
        <w:rPr>
          <w:b/>
          <w:i/>
          <w:iCs/>
          <w:u w:val="single"/>
          <w:lang w:eastAsia="ko-KR"/>
        </w:rPr>
        <w:t>Proposal 1</w:t>
      </w:r>
      <w:r w:rsidRPr="00AA3FBE">
        <w:rPr>
          <w:b/>
          <w:i/>
          <w:iCs/>
          <w:lang w:eastAsia="ko-KR"/>
        </w:rPr>
        <w:t>: D</w:t>
      </w:r>
      <w:r w:rsidRPr="00AA3FBE">
        <w:rPr>
          <w:rFonts w:hint="eastAsia"/>
          <w:b/>
          <w:i/>
          <w:iCs/>
          <w:lang w:eastAsia="ko-KR"/>
        </w:rPr>
        <w:t xml:space="preserve">iscuss potential RAN2 impacts </w:t>
      </w:r>
      <w:r w:rsidRPr="00AA3FBE">
        <w:rPr>
          <w:b/>
          <w:i/>
          <w:iCs/>
          <w:lang w:eastAsia="ko-KR"/>
        </w:rPr>
        <w:t xml:space="preserve">and find the solution if any impact occurs </w:t>
      </w:r>
      <w:r w:rsidRPr="00AA3FBE">
        <w:rPr>
          <w:rFonts w:hint="eastAsia"/>
          <w:b/>
          <w:i/>
          <w:iCs/>
          <w:lang w:eastAsia="ko-KR"/>
        </w:rPr>
        <w:t>by the introduction of DCI-based solution to skip a particular gap/restriction for RRM measurements</w:t>
      </w:r>
      <w:r>
        <w:rPr>
          <w:b/>
          <w:i/>
          <w:iCs/>
          <w:lang w:eastAsia="ko-KR"/>
        </w:rPr>
        <w:t>, with following alternatives:</w:t>
      </w:r>
    </w:p>
    <w:p w14:paraId="744F53EB" w14:textId="77777777" w:rsidR="00AA3FBE" w:rsidRPr="00AA3FBE" w:rsidRDefault="00AA3FBE" w:rsidP="00AA3FBE">
      <w:pPr>
        <w:pStyle w:val="ListParagraph"/>
        <w:numPr>
          <w:ilvl w:val="0"/>
          <w:numId w:val="42"/>
        </w:numPr>
        <w:spacing w:after="100" w:afterAutospacing="1" w:line="336" w:lineRule="auto"/>
        <w:ind w:leftChars="0"/>
        <w:rPr>
          <w:b/>
          <w:bCs/>
          <w:i/>
          <w:iCs/>
          <w:szCs w:val="22"/>
          <w:lang w:eastAsia="ko-KR"/>
        </w:rPr>
      </w:pPr>
      <w:r w:rsidRPr="00AA3FBE">
        <w:rPr>
          <w:b/>
          <w:bCs/>
          <w:i/>
          <w:iCs/>
          <w:szCs w:val="22"/>
          <w:lang w:eastAsia="ko-KR"/>
        </w:rPr>
        <w:t xml:space="preserve">Alt1: UE stops the any operation related MG between DCI and pre-defined minimum time offset </w:t>
      </w:r>
    </w:p>
    <w:p w14:paraId="22534879" w14:textId="77777777" w:rsidR="00AA3FBE" w:rsidRPr="00AA3FBE" w:rsidRDefault="00AA3FBE" w:rsidP="00AA3FBE">
      <w:pPr>
        <w:pStyle w:val="ListParagraph"/>
        <w:numPr>
          <w:ilvl w:val="0"/>
          <w:numId w:val="42"/>
        </w:numPr>
        <w:spacing w:after="100" w:afterAutospacing="1" w:line="336" w:lineRule="auto"/>
        <w:ind w:leftChars="0"/>
        <w:rPr>
          <w:b/>
          <w:bCs/>
          <w:i/>
          <w:iCs/>
          <w:szCs w:val="22"/>
          <w:lang w:eastAsia="ko-KR"/>
        </w:rPr>
      </w:pPr>
      <w:r w:rsidRPr="00AA3FBE">
        <w:rPr>
          <w:b/>
          <w:bCs/>
          <w:i/>
          <w:iCs/>
          <w:szCs w:val="22"/>
          <w:lang w:eastAsia="ko-KR"/>
        </w:rPr>
        <w:t xml:space="preserve">Alt2: UE does not skip the measurement gap if the measurement gap is already started prior to the predefined time offset from the last symbol of the PDCCH carrying the DCI regardless of indicating to skip the measurement gap </w:t>
      </w:r>
    </w:p>
    <w:p w14:paraId="442C7354" w14:textId="77777777" w:rsidR="00AF7772" w:rsidRPr="00AA30A7" w:rsidRDefault="00AF7772" w:rsidP="00503A83">
      <w:pPr>
        <w:pStyle w:val="Heading1"/>
        <w:keepLines/>
        <w:numPr>
          <w:ilvl w:val="0"/>
          <w:numId w:val="0"/>
        </w:numPr>
        <w:pBdr>
          <w:top w:val="single" w:sz="12" w:space="2" w:color="auto"/>
        </w:pBdr>
        <w:tabs>
          <w:tab w:val="clear" w:pos="0"/>
        </w:tabs>
        <w:overflowPunct w:val="0"/>
        <w:autoSpaceDE w:val="0"/>
        <w:autoSpaceDN w:val="0"/>
        <w:adjustRightInd w:val="0"/>
        <w:spacing w:after="180"/>
        <w:ind w:left="432" w:hanging="432"/>
        <w:textAlignment w:val="baseline"/>
        <w:rPr>
          <w:sz w:val="36"/>
        </w:rPr>
      </w:pPr>
      <w:r w:rsidRPr="00AA30A7">
        <w:rPr>
          <w:rFonts w:hint="eastAsia"/>
          <w:sz w:val="36"/>
        </w:rPr>
        <w:t>References</w:t>
      </w:r>
    </w:p>
    <w:p w14:paraId="07FD8098" w14:textId="0D958B7F" w:rsidR="000765D0" w:rsidRDefault="000765D0" w:rsidP="000765D0">
      <w:pPr>
        <w:numPr>
          <w:ilvl w:val="0"/>
          <w:numId w:val="6"/>
        </w:numPr>
        <w:tabs>
          <w:tab w:val="left" w:pos="810"/>
        </w:tabs>
        <w:spacing w:after="180"/>
        <w:contextualSpacing/>
        <w:rPr>
          <w:lang w:eastAsia="zh-CN"/>
        </w:rPr>
      </w:pPr>
      <w:bookmarkStart w:id="11" w:name="_Ref5102326"/>
      <w:bookmarkStart w:id="12" w:name="_Ref528616836"/>
      <w:bookmarkStart w:id="13" w:name="_Ref458777829"/>
      <w:bookmarkStart w:id="14" w:name="_Ref447206028"/>
      <w:r>
        <w:rPr>
          <w:rFonts w:hint="eastAsia"/>
          <w:lang w:eastAsia="ko-KR"/>
        </w:rPr>
        <w:t>RP-</w:t>
      </w:r>
      <w:r w:rsidR="002E743A">
        <w:rPr>
          <w:rFonts w:hint="eastAsia"/>
          <w:lang w:eastAsia="ko-KR"/>
        </w:rPr>
        <w:t>2</w:t>
      </w:r>
      <w:r w:rsidR="00CC7099">
        <w:rPr>
          <w:rFonts w:hint="eastAsia"/>
          <w:lang w:eastAsia="ko-KR"/>
        </w:rPr>
        <w:t>40791</w:t>
      </w:r>
      <w:r>
        <w:rPr>
          <w:rFonts w:hint="eastAsia"/>
          <w:lang w:eastAsia="ko-KR"/>
        </w:rPr>
        <w:t xml:space="preserve">, </w:t>
      </w:r>
      <w:r>
        <w:rPr>
          <w:lang w:eastAsia="ko-KR"/>
        </w:rPr>
        <w:t>“</w:t>
      </w:r>
      <w:r w:rsidR="00CC7099" w:rsidRPr="00CC7099">
        <w:rPr>
          <w:lang w:eastAsia="ko-KR"/>
        </w:rPr>
        <w:t>Revised WID on XR (</w:t>
      </w:r>
      <w:proofErr w:type="spellStart"/>
      <w:r w:rsidR="00CC7099" w:rsidRPr="00CC7099">
        <w:rPr>
          <w:lang w:eastAsia="ko-KR"/>
        </w:rPr>
        <w:t>eXtended</w:t>
      </w:r>
      <w:proofErr w:type="spellEnd"/>
      <w:r w:rsidR="00CC7099" w:rsidRPr="00CC7099">
        <w:rPr>
          <w:lang w:eastAsia="ko-KR"/>
        </w:rPr>
        <w:t xml:space="preserve"> Reality) for NR Phase 3</w:t>
      </w:r>
      <w:r>
        <w:rPr>
          <w:lang w:eastAsia="ko-KR"/>
        </w:rPr>
        <w:t>,</w:t>
      </w:r>
      <w:r w:rsidRPr="000765D0">
        <w:rPr>
          <w:lang w:eastAsia="ko-KR"/>
        </w:rPr>
        <w:t>”</w:t>
      </w:r>
      <w:r>
        <w:rPr>
          <w:lang w:eastAsia="ko-KR"/>
        </w:rPr>
        <w:t xml:space="preserve"> </w:t>
      </w:r>
      <w:r w:rsidR="00CC7099">
        <w:rPr>
          <w:rFonts w:hint="eastAsia"/>
          <w:lang w:eastAsia="ko-KR"/>
        </w:rPr>
        <w:t>Mar</w:t>
      </w:r>
      <w:r>
        <w:rPr>
          <w:lang w:eastAsia="ko-KR"/>
        </w:rPr>
        <w:t>. 20</w:t>
      </w:r>
      <w:r w:rsidR="002E743A">
        <w:rPr>
          <w:rFonts w:hint="eastAsia"/>
          <w:lang w:eastAsia="ko-KR"/>
        </w:rPr>
        <w:t>2</w:t>
      </w:r>
      <w:r w:rsidR="00CC7099">
        <w:rPr>
          <w:rFonts w:hint="eastAsia"/>
          <w:lang w:eastAsia="ko-KR"/>
        </w:rPr>
        <w:t>4</w:t>
      </w:r>
      <w:r>
        <w:rPr>
          <w:lang w:eastAsia="ko-KR"/>
        </w:rPr>
        <w:t>.</w:t>
      </w:r>
      <w:bookmarkEnd w:id="11"/>
    </w:p>
    <w:p w14:paraId="35D88613" w14:textId="34B08A53" w:rsidR="008E5491" w:rsidRDefault="008E5491" w:rsidP="00465CB9">
      <w:pPr>
        <w:numPr>
          <w:ilvl w:val="0"/>
          <w:numId w:val="6"/>
        </w:numPr>
        <w:tabs>
          <w:tab w:val="left" w:pos="810"/>
        </w:tabs>
        <w:spacing w:after="180"/>
        <w:contextualSpacing/>
        <w:rPr>
          <w:lang w:eastAsia="ko-KR"/>
        </w:rPr>
      </w:pPr>
      <w:bookmarkStart w:id="15" w:name="_Ref5102338"/>
      <w:r>
        <w:rPr>
          <w:rFonts w:hint="eastAsia"/>
          <w:lang w:eastAsia="ko-KR"/>
        </w:rPr>
        <w:t xml:space="preserve">3GPP </w:t>
      </w:r>
      <w:r w:rsidR="00AA01F0">
        <w:rPr>
          <w:rFonts w:hint="eastAsia"/>
          <w:lang w:eastAsia="ko-KR"/>
        </w:rPr>
        <w:t xml:space="preserve">RAN1 </w:t>
      </w:r>
      <w:r>
        <w:rPr>
          <w:rFonts w:hint="eastAsia"/>
          <w:lang w:eastAsia="ko-KR"/>
        </w:rPr>
        <w:t>Chai</w:t>
      </w:r>
      <w:r w:rsidR="00AA01F0">
        <w:rPr>
          <w:rFonts w:hint="eastAsia"/>
          <w:lang w:eastAsia="ko-KR"/>
        </w:rPr>
        <w:t>r</w:t>
      </w:r>
      <w:r>
        <w:rPr>
          <w:lang w:eastAsia="ko-KR"/>
        </w:rPr>
        <w:t>’s notes RAN1#</w:t>
      </w:r>
      <w:r w:rsidR="00AA01F0">
        <w:rPr>
          <w:rFonts w:hint="eastAsia"/>
          <w:lang w:eastAsia="ko-KR"/>
        </w:rPr>
        <w:t>11</w:t>
      </w:r>
      <w:r w:rsidR="00D911FD">
        <w:rPr>
          <w:lang w:eastAsia="ko-KR"/>
        </w:rPr>
        <w:t>9</w:t>
      </w:r>
      <w:r>
        <w:rPr>
          <w:rFonts w:hint="eastAsia"/>
          <w:lang w:eastAsia="ko-KR"/>
        </w:rPr>
        <w:t>,</w:t>
      </w:r>
      <w:r>
        <w:rPr>
          <w:lang w:eastAsia="ko-KR"/>
        </w:rPr>
        <w:t xml:space="preserve"> </w:t>
      </w:r>
      <w:r w:rsidR="00D911FD">
        <w:rPr>
          <w:lang w:eastAsia="ko-KR"/>
        </w:rPr>
        <w:t>Nov</w:t>
      </w:r>
      <w:r w:rsidR="00391EF4">
        <w:rPr>
          <w:rFonts w:hint="eastAsia"/>
          <w:lang w:eastAsia="ko-KR"/>
        </w:rPr>
        <w:t>.</w:t>
      </w:r>
      <w:r>
        <w:rPr>
          <w:lang w:eastAsia="ko-KR"/>
        </w:rPr>
        <w:t xml:space="preserve"> 20</w:t>
      </w:r>
      <w:r w:rsidR="00AA01F0">
        <w:rPr>
          <w:rFonts w:hint="eastAsia"/>
          <w:lang w:eastAsia="ko-KR"/>
        </w:rPr>
        <w:t>2</w:t>
      </w:r>
      <w:r w:rsidR="00D911FD">
        <w:rPr>
          <w:lang w:eastAsia="ko-KR"/>
        </w:rPr>
        <w:t>4</w:t>
      </w:r>
      <w:r>
        <w:rPr>
          <w:lang w:eastAsia="ko-KR"/>
        </w:rPr>
        <w:t>.</w:t>
      </w:r>
      <w:bookmarkEnd w:id="12"/>
      <w:bookmarkEnd w:id="15"/>
    </w:p>
    <w:p w14:paraId="5B9487C2" w14:textId="10CE4D56" w:rsidR="007C5DCD" w:rsidRDefault="007C5DCD" w:rsidP="00465CB9">
      <w:pPr>
        <w:numPr>
          <w:ilvl w:val="0"/>
          <w:numId w:val="6"/>
        </w:numPr>
        <w:tabs>
          <w:tab w:val="left" w:pos="810"/>
        </w:tabs>
        <w:spacing w:after="180"/>
        <w:contextualSpacing/>
        <w:rPr>
          <w:lang w:eastAsia="ko-KR"/>
        </w:rPr>
      </w:pPr>
      <w:bookmarkStart w:id="16" w:name="_Ref534969908"/>
      <w:bookmarkStart w:id="17" w:name="_Ref528617523"/>
      <w:r>
        <w:rPr>
          <w:rFonts w:hint="eastAsia"/>
          <w:lang w:eastAsia="ko-KR"/>
        </w:rPr>
        <w:t xml:space="preserve">3GPP </w:t>
      </w:r>
      <w:r w:rsidR="00AA01F0">
        <w:rPr>
          <w:rFonts w:hint="eastAsia"/>
          <w:lang w:eastAsia="ko-KR"/>
        </w:rPr>
        <w:t>RAN</w:t>
      </w:r>
      <w:r w:rsidR="00644EF0">
        <w:rPr>
          <w:rFonts w:hint="eastAsia"/>
          <w:lang w:eastAsia="ko-KR"/>
        </w:rPr>
        <w:t>2</w:t>
      </w:r>
      <w:r w:rsidR="00AA01F0">
        <w:rPr>
          <w:rFonts w:hint="eastAsia"/>
          <w:lang w:eastAsia="ko-KR"/>
        </w:rPr>
        <w:t xml:space="preserve"> </w:t>
      </w:r>
      <w:r>
        <w:rPr>
          <w:rFonts w:hint="eastAsia"/>
          <w:lang w:eastAsia="ko-KR"/>
        </w:rPr>
        <w:t>Chair</w:t>
      </w:r>
      <w:r>
        <w:rPr>
          <w:lang w:eastAsia="ko-KR"/>
        </w:rPr>
        <w:t>’s notes RAN1#</w:t>
      </w:r>
      <w:r w:rsidR="00D911FD">
        <w:rPr>
          <w:lang w:eastAsia="ko-KR"/>
        </w:rPr>
        <w:t>128</w:t>
      </w:r>
      <w:r>
        <w:rPr>
          <w:rFonts w:hint="eastAsia"/>
          <w:lang w:eastAsia="ko-KR"/>
        </w:rPr>
        <w:t>,</w:t>
      </w:r>
      <w:r>
        <w:rPr>
          <w:lang w:eastAsia="ko-KR"/>
        </w:rPr>
        <w:t xml:space="preserve"> </w:t>
      </w:r>
      <w:r w:rsidR="00D911FD">
        <w:rPr>
          <w:lang w:eastAsia="ko-KR"/>
        </w:rPr>
        <w:t>Nov</w:t>
      </w:r>
      <w:r w:rsidR="005B45D2">
        <w:rPr>
          <w:rFonts w:hint="eastAsia"/>
          <w:lang w:eastAsia="ko-KR"/>
        </w:rPr>
        <w:t>.</w:t>
      </w:r>
      <w:r w:rsidR="00465CB9">
        <w:rPr>
          <w:lang w:eastAsia="ko-KR"/>
        </w:rPr>
        <w:t xml:space="preserve"> 20</w:t>
      </w:r>
      <w:r w:rsidR="00644EF0">
        <w:rPr>
          <w:rFonts w:hint="eastAsia"/>
          <w:lang w:eastAsia="ko-KR"/>
        </w:rPr>
        <w:t>2</w:t>
      </w:r>
      <w:r w:rsidR="00ED6B90">
        <w:rPr>
          <w:rFonts w:hint="eastAsia"/>
          <w:lang w:eastAsia="ko-KR"/>
        </w:rPr>
        <w:t>4</w:t>
      </w:r>
      <w:r>
        <w:rPr>
          <w:lang w:eastAsia="ko-KR"/>
        </w:rPr>
        <w:t>.</w:t>
      </w:r>
      <w:bookmarkEnd w:id="13"/>
      <w:bookmarkEnd w:id="14"/>
      <w:bookmarkEnd w:id="16"/>
      <w:bookmarkEnd w:id="17"/>
    </w:p>
    <w:p w14:paraId="66402063" w14:textId="47B64088" w:rsidR="00DE3693" w:rsidRDefault="00DE3693" w:rsidP="00465CB9">
      <w:pPr>
        <w:numPr>
          <w:ilvl w:val="0"/>
          <w:numId w:val="6"/>
        </w:numPr>
        <w:tabs>
          <w:tab w:val="left" w:pos="810"/>
        </w:tabs>
        <w:spacing w:after="180"/>
        <w:contextualSpacing/>
        <w:rPr>
          <w:lang w:eastAsia="ko-KR"/>
        </w:rPr>
      </w:pPr>
      <w:bookmarkStart w:id="18" w:name="_Ref189768145"/>
      <w:r w:rsidRPr="00DE3693">
        <w:rPr>
          <w:szCs w:val="22"/>
          <w:lang w:eastAsia="ko-KR"/>
        </w:rPr>
        <w:t>R2-2409844</w:t>
      </w:r>
      <w:r>
        <w:rPr>
          <w:szCs w:val="22"/>
          <w:lang w:eastAsia="ko-KR"/>
        </w:rPr>
        <w:t xml:space="preserve">, </w:t>
      </w:r>
      <w:r>
        <w:t>Discussions on measurement gap related enhancements, Fujitsu</w:t>
      </w:r>
      <w:r w:rsidR="00C6767C">
        <w:t>, Nov. 2024.</w:t>
      </w:r>
      <w:bookmarkEnd w:id="18"/>
    </w:p>
    <w:sectPr w:rsidR="00DE3693"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2B468" w14:textId="77777777" w:rsidR="00F145D9" w:rsidRDefault="00F145D9">
      <w:r>
        <w:separator/>
      </w:r>
    </w:p>
  </w:endnote>
  <w:endnote w:type="continuationSeparator" w:id="0">
    <w:p w14:paraId="5E72F13E" w14:textId="77777777" w:rsidR="00F145D9" w:rsidRDefault="00F14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pitch w:val="default"/>
    <w:sig w:usb0="00000000" w:usb1="0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E54B8" w14:textId="1D324D34" w:rsidR="001149D0" w:rsidRDefault="001149D0">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D10DDF">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D10DDF">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59CF0" w14:textId="77777777" w:rsidR="00F145D9" w:rsidRDefault="00F145D9">
      <w:r>
        <w:separator/>
      </w:r>
    </w:p>
  </w:footnote>
  <w:footnote w:type="continuationSeparator" w:id="0">
    <w:p w14:paraId="27D06759" w14:textId="77777777" w:rsidR="00F145D9" w:rsidRDefault="00F145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 w15:restartNumberingAfterBreak="0">
    <w:nsid w:val="DD474A30"/>
    <w:multiLevelType w:val="multilevel"/>
    <w:tmpl w:val="DD474A3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4" w15:restartNumberingAfterBreak="0">
    <w:nsid w:val="02552047"/>
    <w:multiLevelType w:val="multilevel"/>
    <w:tmpl w:val="2A9AC29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GB"/>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1E2E9A"/>
    <w:multiLevelType w:val="hybridMultilevel"/>
    <w:tmpl w:val="26AAC8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0D3731"/>
    <w:multiLevelType w:val="hybridMultilevel"/>
    <w:tmpl w:val="3E5E0276"/>
    <w:lvl w:ilvl="0" w:tplc="F03CC4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2" w15:restartNumberingAfterBreak="0">
    <w:nsid w:val="3153017E"/>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E17318"/>
    <w:multiLevelType w:val="hybridMultilevel"/>
    <w:tmpl w:val="41E65EF8"/>
    <w:lvl w:ilvl="0" w:tplc="D50CD69E">
      <w:start w:val="1"/>
      <w:numFmt w:val="bullet"/>
      <w:lvlText w:val=""/>
      <w:lvlJc w:val="left"/>
      <w:pPr>
        <w:tabs>
          <w:tab w:val="num" w:pos="720"/>
        </w:tabs>
        <w:ind w:left="720" w:hanging="360"/>
      </w:pPr>
      <w:rPr>
        <w:rFonts w:ascii="Symbol" w:hAnsi="Symbol" w:hint="default"/>
      </w:rPr>
    </w:lvl>
    <w:lvl w:ilvl="1" w:tplc="0EF08E78" w:tentative="1">
      <w:start w:val="1"/>
      <w:numFmt w:val="bullet"/>
      <w:lvlText w:val=""/>
      <w:lvlJc w:val="left"/>
      <w:pPr>
        <w:tabs>
          <w:tab w:val="num" w:pos="1440"/>
        </w:tabs>
        <w:ind w:left="1440" w:hanging="360"/>
      </w:pPr>
      <w:rPr>
        <w:rFonts w:ascii="Symbol" w:hAnsi="Symbol" w:hint="default"/>
      </w:rPr>
    </w:lvl>
    <w:lvl w:ilvl="2" w:tplc="05643AD2" w:tentative="1">
      <w:start w:val="1"/>
      <w:numFmt w:val="bullet"/>
      <w:lvlText w:val=""/>
      <w:lvlJc w:val="left"/>
      <w:pPr>
        <w:tabs>
          <w:tab w:val="num" w:pos="2160"/>
        </w:tabs>
        <w:ind w:left="2160" w:hanging="360"/>
      </w:pPr>
      <w:rPr>
        <w:rFonts w:ascii="Symbol" w:hAnsi="Symbol" w:hint="default"/>
      </w:rPr>
    </w:lvl>
    <w:lvl w:ilvl="3" w:tplc="EB18BB62" w:tentative="1">
      <w:start w:val="1"/>
      <w:numFmt w:val="bullet"/>
      <w:lvlText w:val=""/>
      <w:lvlJc w:val="left"/>
      <w:pPr>
        <w:tabs>
          <w:tab w:val="num" w:pos="2880"/>
        </w:tabs>
        <w:ind w:left="2880" w:hanging="360"/>
      </w:pPr>
      <w:rPr>
        <w:rFonts w:ascii="Symbol" w:hAnsi="Symbol" w:hint="default"/>
      </w:rPr>
    </w:lvl>
    <w:lvl w:ilvl="4" w:tplc="3C7AA034" w:tentative="1">
      <w:start w:val="1"/>
      <w:numFmt w:val="bullet"/>
      <w:lvlText w:val=""/>
      <w:lvlJc w:val="left"/>
      <w:pPr>
        <w:tabs>
          <w:tab w:val="num" w:pos="3600"/>
        </w:tabs>
        <w:ind w:left="3600" w:hanging="360"/>
      </w:pPr>
      <w:rPr>
        <w:rFonts w:ascii="Symbol" w:hAnsi="Symbol" w:hint="default"/>
      </w:rPr>
    </w:lvl>
    <w:lvl w:ilvl="5" w:tplc="83C0BFEE" w:tentative="1">
      <w:start w:val="1"/>
      <w:numFmt w:val="bullet"/>
      <w:lvlText w:val=""/>
      <w:lvlJc w:val="left"/>
      <w:pPr>
        <w:tabs>
          <w:tab w:val="num" w:pos="4320"/>
        </w:tabs>
        <w:ind w:left="4320" w:hanging="360"/>
      </w:pPr>
      <w:rPr>
        <w:rFonts w:ascii="Symbol" w:hAnsi="Symbol" w:hint="default"/>
      </w:rPr>
    </w:lvl>
    <w:lvl w:ilvl="6" w:tplc="937EDAAE" w:tentative="1">
      <w:start w:val="1"/>
      <w:numFmt w:val="bullet"/>
      <w:lvlText w:val=""/>
      <w:lvlJc w:val="left"/>
      <w:pPr>
        <w:tabs>
          <w:tab w:val="num" w:pos="5040"/>
        </w:tabs>
        <w:ind w:left="5040" w:hanging="360"/>
      </w:pPr>
      <w:rPr>
        <w:rFonts w:ascii="Symbol" w:hAnsi="Symbol" w:hint="default"/>
      </w:rPr>
    </w:lvl>
    <w:lvl w:ilvl="7" w:tplc="E5E8850E" w:tentative="1">
      <w:start w:val="1"/>
      <w:numFmt w:val="bullet"/>
      <w:lvlText w:val=""/>
      <w:lvlJc w:val="left"/>
      <w:pPr>
        <w:tabs>
          <w:tab w:val="num" w:pos="5760"/>
        </w:tabs>
        <w:ind w:left="5760" w:hanging="360"/>
      </w:pPr>
      <w:rPr>
        <w:rFonts w:ascii="Symbol" w:hAnsi="Symbol" w:hint="default"/>
      </w:rPr>
    </w:lvl>
    <w:lvl w:ilvl="8" w:tplc="08F64AA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20"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8D4205"/>
    <w:multiLevelType w:val="hybridMultilevel"/>
    <w:tmpl w:val="EE28F262"/>
    <w:lvl w:ilvl="0" w:tplc="575C015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0"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3A7D34"/>
    <w:multiLevelType w:val="hybridMultilevel"/>
    <w:tmpl w:val="006ED80C"/>
    <w:lvl w:ilvl="0" w:tplc="C930B9A2">
      <w:start w:val="1"/>
      <w:numFmt w:val="bullet"/>
      <w:lvlText w:val="•"/>
      <w:lvlJc w:val="left"/>
      <w:pPr>
        <w:ind w:left="440" w:hanging="440"/>
      </w:pPr>
      <w:rPr>
        <w:rFonts w:ascii="Malgun Gothic" w:eastAsia="Malgun Gothic" w:hAnsi="Malgun Gothic" w:hint="eastAsia"/>
      </w:rPr>
    </w:lvl>
    <w:lvl w:ilvl="1" w:tplc="C930B9A2">
      <w:start w:val="1"/>
      <w:numFmt w:val="bullet"/>
      <w:lvlText w:val="•"/>
      <w:lvlJc w:val="left"/>
      <w:pPr>
        <w:ind w:left="800" w:hanging="440"/>
      </w:pPr>
      <w:rPr>
        <w:rFonts w:ascii="Malgun Gothic" w:eastAsia="Malgun Gothic" w:hAnsi="Malgun Gothic"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34"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8494648">
    <w:abstractNumId w:val="3"/>
  </w:num>
  <w:num w:numId="2" w16cid:durableId="1084063365">
    <w:abstractNumId w:val="32"/>
  </w:num>
  <w:num w:numId="3" w16cid:durableId="2143961123">
    <w:abstractNumId w:val="15"/>
  </w:num>
  <w:num w:numId="4" w16cid:durableId="62802985">
    <w:abstractNumId w:val="38"/>
  </w:num>
  <w:num w:numId="5" w16cid:durableId="2056349047">
    <w:abstractNumId w:val="4"/>
  </w:num>
  <w:num w:numId="6" w16cid:durableId="546719661">
    <w:abstractNumId w:val="13"/>
  </w:num>
  <w:num w:numId="7" w16cid:durableId="787896383">
    <w:abstractNumId w:val="22"/>
  </w:num>
  <w:num w:numId="8" w16cid:durableId="1415977398">
    <w:abstractNumId w:val="36"/>
  </w:num>
  <w:num w:numId="9" w16cid:durableId="2139913921">
    <w:abstractNumId w:val="11"/>
  </w:num>
  <w:num w:numId="10" w16cid:durableId="1984506899">
    <w:abstractNumId w:val="17"/>
  </w:num>
  <w:num w:numId="11" w16cid:durableId="1416626453">
    <w:abstractNumId w:val="19"/>
  </w:num>
  <w:num w:numId="12" w16cid:durableId="562372818">
    <w:abstractNumId w:val="23"/>
  </w:num>
  <w:num w:numId="13" w16cid:durableId="482551210">
    <w:abstractNumId w:val="26"/>
  </w:num>
  <w:num w:numId="14" w16cid:durableId="1628002758">
    <w:abstractNumId w:val="28"/>
  </w:num>
  <w:num w:numId="15" w16cid:durableId="1830897392">
    <w:abstractNumId w:val="40"/>
  </w:num>
  <w:num w:numId="16" w16cid:durableId="1202405087">
    <w:abstractNumId w:val="8"/>
  </w:num>
  <w:num w:numId="17" w16cid:durableId="1326856726">
    <w:abstractNumId w:val="21"/>
  </w:num>
  <w:num w:numId="18" w16cid:durableId="1947345895">
    <w:abstractNumId w:val="20"/>
  </w:num>
  <w:num w:numId="19" w16cid:durableId="1621886127">
    <w:abstractNumId w:val="34"/>
  </w:num>
  <w:num w:numId="20" w16cid:durableId="414597610">
    <w:abstractNumId w:val="33"/>
  </w:num>
  <w:num w:numId="21" w16cid:durableId="1796366209">
    <w:abstractNumId w:val="39"/>
  </w:num>
  <w:num w:numId="22" w16cid:durableId="1463040492">
    <w:abstractNumId w:val="10"/>
  </w:num>
  <w:num w:numId="23" w16cid:durableId="500896424">
    <w:abstractNumId w:val="25"/>
  </w:num>
  <w:num w:numId="24" w16cid:durableId="507865469">
    <w:abstractNumId w:val="37"/>
  </w:num>
  <w:num w:numId="25" w16cid:durableId="1059549845">
    <w:abstractNumId w:val="30"/>
  </w:num>
  <w:num w:numId="26" w16cid:durableId="44986589">
    <w:abstractNumId w:val="27"/>
  </w:num>
  <w:num w:numId="27" w16cid:durableId="121580487">
    <w:abstractNumId w:val="7"/>
  </w:num>
  <w:num w:numId="28" w16cid:durableId="1230535956">
    <w:abstractNumId w:val="18"/>
  </w:num>
  <w:num w:numId="29" w16cid:durableId="1549872853">
    <w:abstractNumId w:val="1"/>
  </w:num>
  <w:num w:numId="30" w16cid:durableId="723455114">
    <w:abstractNumId w:val="2"/>
  </w:num>
  <w:num w:numId="31" w16cid:durableId="1779713308">
    <w:abstractNumId w:val="0"/>
  </w:num>
  <w:num w:numId="32" w16cid:durableId="1711802619">
    <w:abstractNumId w:val="2"/>
    <w:lvlOverride w:ilvl="0">
      <w:startOverride w:val="1"/>
    </w:lvlOverride>
  </w:num>
  <w:num w:numId="33" w16cid:durableId="484512420">
    <w:abstractNumId w:val="12"/>
  </w:num>
  <w:num w:numId="34" w16cid:durableId="2071344224">
    <w:abstractNumId w:val="29"/>
  </w:num>
  <w:num w:numId="35" w16cid:durableId="120616713">
    <w:abstractNumId w:val="31"/>
  </w:num>
  <w:num w:numId="36" w16cid:durableId="564411129">
    <w:abstractNumId w:val="14"/>
  </w:num>
  <w:num w:numId="37" w16cid:durableId="2060129097">
    <w:abstractNumId w:val="35"/>
  </w:num>
  <w:num w:numId="38" w16cid:durableId="892928238">
    <w:abstractNumId w:val="5"/>
  </w:num>
  <w:num w:numId="39" w16cid:durableId="1284842699">
    <w:abstractNumId w:val="16"/>
  </w:num>
  <w:num w:numId="40" w16cid:durableId="566383753">
    <w:abstractNumId w:val="6"/>
  </w:num>
  <w:num w:numId="41" w16cid:durableId="2070878730">
    <w:abstractNumId w:val="9"/>
  </w:num>
  <w:num w:numId="42" w16cid:durableId="957486909">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AFB"/>
    <w:rsid w:val="00006BA1"/>
    <w:rsid w:val="00007AD6"/>
    <w:rsid w:val="00007BA7"/>
    <w:rsid w:val="00007DFB"/>
    <w:rsid w:val="00007FAB"/>
    <w:rsid w:val="000104D1"/>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22"/>
    <w:rsid w:val="000139A9"/>
    <w:rsid w:val="0001411B"/>
    <w:rsid w:val="000145C8"/>
    <w:rsid w:val="00014C5D"/>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0E54"/>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4F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190"/>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C33"/>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18BB"/>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9D6"/>
    <w:rsid w:val="000C3DF3"/>
    <w:rsid w:val="000C43A5"/>
    <w:rsid w:val="000C49BD"/>
    <w:rsid w:val="000C4A2D"/>
    <w:rsid w:val="000C54DC"/>
    <w:rsid w:val="000C58B9"/>
    <w:rsid w:val="000C5968"/>
    <w:rsid w:val="000C5CDF"/>
    <w:rsid w:val="000C602D"/>
    <w:rsid w:val="000C6059"/>
    <w:rsid w:val="000C664F"/>
    <w:rsid w:val="000C6B6F"/>
    <w:rsid w:val="000C6C10"/>
    <w:rsid w:val="000C725A"/>
    <w:rsid w:val="000C735F"/>
    <w:rsid w:val="000C76AD"/>
    <w:rsid w:val="000C7916"/>
    <w:rsid w:val="000C7CB9"/>
    <w:rsid w:val="000D00B7"/>
    <w:rsid w:val="000D0184"/>
    <w:rsid w:val="000D0461"/>
    <w:rsid w:val="000D0465"/>
    <w:rsid w:val="000D05C3"/>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29"/>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EEB"/>
    <w:rsid w:val="00114FBE"/>
    <w:rsid w:val="00115471"/>
    <w:rsid w:val="00115854"/>
    <w:rsid w:val="00115FB4"/>
    <w:rsid w:val="0011605A"/>
    <w:rsid w:val="0011674F"/>
    <w:rsid w:val="00116F3E"/>
    <w:rsid w:val="00117025"/>
    <w:rsid w:val="0011747C"/>
    <w:rsid w:val="001178C1"/>
    <w:rsid w:val="00117BF3"/>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5397"/>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1C"/>
    <w:rsid w:val="00133F70"/>
    <w:rsid w:val="00133FB1"/>
    <w:rsid w:val="00134291"/>
    <w:rsid w:val="0013482E"/>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740"/>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609"/>
    <w:rsid w:val="001957E3"/>
    <w:rsid w:val="00195944"/>
    <w:rsid w:val="00195965"/>
    <w:rsid w:val="0019606F"/>
    <w:rsid w:val="001966D6"/>
    <w:rsid w:val="00196C9E"/>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6C6E"/>
    <w:rsid w:val="001A70BD"/>
    <w:rsid w:val="001A76D3"/>
    <w:rsid w:val="001B07EC"/>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080"/>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E2B"/>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9AD"/>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3BF"/>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D62"/>
    <w:rsid w:val="00233E8A"/>
    <w:rsid w:val="002343D8"/>
    <w:rsid w:val="00234A97"/>
    <w:rsid w:val="00234D14"/>
    <w:rsid w:val="00235002"/>
    <w:rsid w:val="002359AF"/>
    <w:rsid w:val="00235EA3"/>
    <w:rsid w:val="00236219"/>
    <w:rsid w:val="00236288"/>
    <w:rsid w:val="00236316"/>
    <w:rsid w:val="00236D79"/>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8ED"/>
    <w:rsid w:val="00242B8D"/>
    <w:rsid w:val="00242BD8"/>
    <w:rsid w:val="00242C3B"/>
    <w:rsid w:val="002430A0"/>
    <w:rsid w:val="002430D8"/>
    <w:rsid w:val="0024327B"/>
    <w:rsid w:val="002435B9"/>
    <w:rsid w:val="00243875"/>
    <w:rsid w:val="00243A41"/>
    <w:rsid w:val="00243FB3"/>
    <w:rsid w:val="00244040"/>
    <w:rsid w:val="00245157"/>
    <w:rsid w:val="00245E1D"/>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2C64"/>
    <w:rsid w:val="002632BF"/>
    <w:rsid w:val="002632C3"/>
    <w:rsid w:val="00263C34"/>
    <w:rsid w:val="00263F5B"/>
    <w:rsid w:val="002640BB"/>
    <w:rsid w:val="002640D0"/>
    <w:rsid w:val="002642B1"/>
    <w:rsid w:val="0026498A"/>
    <w:rsid w:val="00264CC2"/>
    <w:rsid w:val="00265022"/>
    <w:rsid w:val="002653A3"/>
    <w:rsid w:val="0026556D"/>
    <w:rsid w:val="00265F6D"/>
    <w:rsid w:val="0026600E"/>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24D"/>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C30"/>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43A"/>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1CDC"/>
    <w:rsid w:val="003122E5"/>
    <w:rsid w:val="00312C11"/>
    <w:rsid w:val="003134F0"/>
    <w:rsid w:val="003136C2"/>
    <w:rsid w:val="003145E2"/>
    <w:rsid w:val="00314C37"/>
    <w:rsid w:val="00314FA9"/>
    <w:rsid w:val="003154AF"/>
    <w:rsid w:val="003157B9"/>
    <w:rsid w:val="003157EC"/>
    <w:rsid w:val="00315E4B"/>
    <w:rsid w:val="00315E54"/>
    <w:rsid w:val="00316102"/>
    <w:rsid w:val="0031640B"/>
    <w:rsid w:val="00317174"/>
    <w:rsid w:val="00317266"/>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57D"/>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031"/>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5E60"/>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860"/>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543"/>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345"/>
    <w:rsid w:val="00406A74"/>
    <w:rsid w:val="00406C30"/>
    <w:rsid w:val="004070AE"/>
    <w:rsid w:val="00407198"/>
    <w:rsid w:val="00407364"/>
    <w:rsid w:val="004077CF"/>
    <w:rsid w:val="00407FDF"/>
    <w:rsid w:val="00410481"/>
    <w:rsid w:val="00410719"/>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CFF"/>
    <w:rsid w:val="00420EB3"/>
    <w:rsid w:val="00421524"/>
    <w:rsid w:val="004216BB"/>
    <w:rsid w:val="004217B5"/>
    <w:rsid w:val="00421873"/>
    <w:rsid w:val="0042197B"/>
    <w:rsid w:val="00421A98"/>
    <w:rsid w:val="004223B7"/>
    <w:rsid w:val="00422655"/>
    <w:rsid w:val="00422D8A"/>
    <w:rsid w:val="00422E43"/>
    <w:rsid w:val="004233B6"/>
    <w:rsid w:val="0042394A"/>
    <w:rsid w:val="00423A90"/>
    <w:rsid w:val="00424089"/>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3FBA"/>
    <w:rsid w:val="0044406B"/>
    <w:rsid w:val="00444373"/>
    <w:rsid w:val="0044450B"/>
    <w:rsid w:val="004456A4"/>
    <w:rsid w:val="00445846"/>
    <w:rsid w:val="0044674F"/>
    <w:rsid w:val="0044684B"/>
    <w:rsid w:val="00446CB2"/>
    <w:rsid w:val="00446FB9"/>
    <w:rsid w:val="004474E5"/>
    <w:rsid w:val="00447D0C"/>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27"/>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DCB"/>
    <w:rsid w:val="004E3E77"/>
    <w:rsid w:val="004E3EB9"/>
    <w:rsid w:val="004E3EBA"/>
    <w:rsid w:val="004E46F2"/>
    <w:rsid w:val="004E4C30"/>
    <w:rsid w:val="004E551B"/>
    <w:rsid w:val="004E57C2"/>
    <w:rsid w:val="004E5B0C"/>
    <w:rsid w:val="004E5BFC"/>
    <w:rsid w:val="004E61F7"/>
    <w:rsid w:val="004E63DF"/>
    <w:rsid w:val="004E65AF"/>
    <w:rsid w:val="004E665E"/>
    <w:rsid w:val="004E6771"/>
    <w:rsid w:val="004E6A7C"/>
    <w:rsid w:val="004E7100"/>
    <w:rsid w:val="004E724C"/>
    <w:rsid w:val="004E7624"/>
    <w:rsid w:val="004E7AFD"/>
    <w:rsid w:val="004E7DA8"/>
    <w:rsid w:val="004F0424"/>
    <w:rsid w:val="004F04B2"/>
    <w:rsid w:val="004F0B9F"/>
    <w:rsid w:val="004F1A80"/>
    <w:rsid w:val="004F1C1A"/>
    <w:rsid w:val="004F1CE9"/>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A83"/>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6AB"/>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47FE4"/>
    <w:rsid w:val="005504FA"/>
    <w:rsid w:val="00550D3C"/>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196"/>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351"/>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FB2"/>
    <w:rsid w:val="00590136"/>
    <w:rsid w:val="0059042B"/>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5D2"/>
    <w:rsid w:val="005B487F"/>
    <w:rsid w:val="005B5288"/>
    <w:rsid w:val="005B5363"/>
    <w:rsid w:val="005B5ADA"/>
    <w:rsid w:val="005B6CB2"/>
    <w:rsid w:val="005B6CF7"/>
    <w:rsid w:val="005C042F"/>
    <w:rsid w:val="005C0B79"/>
    <w:rsid w:val="005C165F"/>
    <w:rsid w:val="005C1D11"/>
    <w:rsid w:val="005C2193"/>
    <w:rsid w:val="005C29BD"/>
    <w:rsid w:val="005C2ABD"/>
    <w:rsid w:val="005C3417"/>
    <w:rsid w:val="005C35F5"/>
    <w:rsid w:val="005C3AC3"/>
    <w:rsid w:val="005C40FE"/>
    <w:rsid w:val="005C435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6"/>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092"/>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6B2D"/>
    <w:rsid w:val="00637669"/>
    <w:rsid w:val="006377C8"/>
    <w:rsid w:val="00637AAC"/>
    <w:rsid w:val="00637C4D"/>
    <w:rsid w:val="0064048B"/>
    <w:rsid w:val="00640F17"/>
    <w:rsid w:val="00640F1D"/>
    <w:rsid w:val="00640FA5"/>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4EF0"/>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4E2"/>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921"/>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DDB"/>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514"/>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0E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3FEA"/>
    <w:rsid w:val="006D43D6"/>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986"/>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0F7"/>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35F"/>
    <w:rsid w:val="0071045B"/>
    <w:rsid w:val="00710559"/>
    <w:rsid w:val="007105C8"/>
    <w:rsid w:val="00710A7E"/>
    <w:rsid w:val="00710D30"/>
    <w:rsid w:val="00710E26"/>
    <w:rsid w:val="00710F23"/>
    <w:rsid w:val="00711070"/>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425"/>
    <w:rsid w:val="007235A7"/>
    <w:rsid w:val="0072383B"/>
    <w:rsid w:val="00723B6D"/>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C80"/>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47F9E"/>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2C95"/>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72E"/>
    <w:rsid w:val="00767965"/>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5CEE"/>
    <w:rsid w:val="00777285"/>
    <w:rsid w:val="007774CF"/>
    <w:rsid w:val="007776B9"/>
    <w:rsid w:val="00777A0F"/>
    <w:rsid w:val="00777F0C"/>
    <w:rsid w:val="00780392"/>
    <w:rsid w:val="00780B79"/>
    <w:rsid w:val="007812EC"/>
    <w:rsid w:val="00781631"/>
    <w:rsid w:val="00781AA7"/>
    <w:rsid w:val="0078225A"/>
    <w:rsid w:val="007823ED"/>
    <w:rsid w:val="00782B77"/>
    <w:rsid w:val="00782C02"/>
    <w:rsid w:val="00782D29"/>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97FAF"/>
    <w:rsid w:val="007A05E9"/>
    <w:rsid w:val="007A0661"/>
    <w:rsid w:val="007A0AA3"/>
    <w:rsid w:val="007A0D9D"/>
    <w:rsid w:val="007A1452"/>
    <w:rsid w:val="007A1974"/>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C1E"/>
    <w:rsid w:val="007A7E09"/>
    <w:rsid w:val="007A7E61"/>
    <w:rsid w:val="007A7E75"/>
    <w:rsid w:val="007A7F3D"/>
    <w:rsid w:val="007B046B"/>
    <w:rsid w:val="007B094D"/>
    <w:rsid w:val="007B131A"/>
    <w:rsid w:val="007B14A0"/>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670"/>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07"/>
    <w:rsid w:val="008002BE"/>
    <w:rsid w:val="008004D2"/>
    <w:rsid w:val="00800504"/>
    <w:rsid w:val="008006ED"/>
    <w:rsid w:val="008008AE"/>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DBD"/>
    <w:rsid w:val="00825F29"/>
    <w:rsid w:val="00826163"/>
    <w:rsid w:val="008275B3"/>
    <w:rsid w:val="008277AE"/>
    <w:rsid w:val="00827A15"/>
    <w:rsid w:val="00827B4F"/>
    <w:rsid w:val="008305CF"/>
    <w:rsid w:val="00830A77"/>
    <w:rsid w:val="00830BE8"/>
    <w:rsid w:val="00830CEB"/>
    <w:rsid w:val="008311D8"/>
    <w:rsid w:val="008314A1"/>
    <w:rsid w:val="00831674"/>
    <w:rsid w:val="00831B21"/>
    <w:rsid w:val="00831C9F"/>
    <w:rsid w:val="00832197"/>
    <w:rsid w:val="008322AA"/>
    <w:rsid w:val="00832B44"/>
    <w:rsid w:val="0083319A"/>
    <w:rsid w:val="00833385"/>
    <w:rsid w:val="00833829"/>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9FD"/>
    <w:rsid w:val="00863D11"/>
    <w:rsid w:val="0086402C"/>
    <w:rsid w:val="008648EC"/>
    <w:rsid w:val="00865CA3"/>
    <w:rsid w:val="0086600E"/>
    <w:rsid w:val="0086665A"/>
    <w:rsid w:val="008667A0"/>
    <w:rsid w:val="0086693C"/>
    <w:rsid w:val="00866D5F"/>
    <w:rsid w:val="00866E26"/>
    <w:rsid w:val="00866EA2"/>
    <w:rsid w:val="00866F81"/>
    <w:rsid w:val="00867709"/>
    <w:rsid w:val="008677E8"/>
    <w:rsid w:val="00867941"/>
    <w:rsid w:val="0086794A"/>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C3D"/>
    <w:rsid w:val="00880ECF"/>
    <w:rsid w:val="00880F6A"/>
    <w:rsid w:val="00881371"/>
    <w:rsid w:val="008813CA"/>
    <w:rsid w:val="008814C7"/>
    <w:rsid w:val="008816C1"/>
    <w:rsid w:val="00881793"/>
    <w:rsid w:val="008822D4"/>
    <w:rsid w:val="0088249A"/>
    <w:rsid w:val="00882C58"/>
    <w:rsid w:val="008832F4"/>
    <w:rsid w:val="0088342D"/>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AA9"/>
    <w:rsid w:val="008C6F84"/>
    <w:rsid w:val="008C7991"/>
    <w:rsid w:val="008C7B0F"/>
    <w:rsid w:val="008C7C3C"/>
    <w:rsid w:val="008D00D2"/>
    <w:rsid w:val="008D035E"/>
    <w:rsid w:val="008D102F"/>
    <w:rsid w:val="008D1059"/>
    <w:rsid w:val="008D1276"/>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499"/>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662"/>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040"/>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0E61"/>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D56"/>
    <w:rsid w:val="00940EEF"/>
    <w:rsid w:val="0094141E"/>
    <w:rsid w:val="00941C46"/>
    <w:rsid w:val="00941C8C"/>
    <w:rsid w:val="009422DA"/>
    <w:rsid w:val="00942B8B"/>
    <w:rsid w:val="00943970"/>
    <w:rsid w:val="00943ABF"/>
    <w:rsid w:val="0094465B"/>
    <w:rsid w:val="009446AD"/>
    <w:rsid w:val="0094495A"/>
    <w:rsid w:val="00944D49"/>
    <w:rsid w:val="00944F2F"/>
    <w:rsid w:val="009454CA"/>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416"/>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A92"/>
    <w:rsid w:val="00974BC8"/>
    <w:rsid w:val="00974E72"/>
    <w:rsid w:val="0097558D"/>
    <w:rsid w:val="009757EF"/>
    <w:rsid w:val="009759C0"/>
    <w:rsid w:val="00975C71"/>
    <w:rsid w:val="00975EFD"/>
    <w:rsid w:val="00975F5F"/>
    <w:rsid w:val="009765E7"/>
    <w:rsid w:val="00976D64"/>
    <w:rsid w:val="00977208"/>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BEC"/>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ED5"/>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6F7"/>
    <w:rsid w:val="009E4859"/>
    <w:rsid w:val="009E4EDB"/>
    <w:rsid w:val="009E5A86"/>
    <w:rsid w:val="009E68B4"/>
    <w:rsid w:val="009E695C"/>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707"/>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30D"/>
    <w:rsid w:val="00A234B5"/>
    <w:rsid w:val="00A2395E"/>
    <w:rsid w:val="00A239FB"/>
    <w:rsid w:val="00A23D0E"/>
    <w:rsid w:val="00A2460B"/>
    <w:rsid w:val="00A24705"/>
    <w:rsid w:val="00A249C1"/>
    <w:rsid w:val="00A24AAC"/>
    <w:rsid w:val="00A24F0B"/>
    <w:rsid w:val="00A25024"/>
    <w:rsid w:val="00A251D5"/>
    <w:rsid w:val="00A25373"/>
    <w:rsid w:val="00A25588"/>
    <w:rsid w:val="00A25935"/>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979"/>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2E1"/>
    <w:rsid w:val="00A477D5"/>
    <w:rsid w:val="00A4796C"/>
    <w:rsid w:val="00A47DD6"/>
    <w:rsid w:val="00A501C9"/>
    <w:rsid w:val="00A50674"/>
    <w:rsid w:val="00A50698"/>
    <w:rsid w:val="00A510E7"/>
    <w:rsid w:val="00A515B0"/>
    <w:rsid w:val="00A5161E"/>
    <w:rsid w:val="00A51DFA"/>
    <w:rsid w:val="00A51E65"/>
    <w:rsid w:val="00A5245C"/>
    <w:rsid w:val="00A52858"/>
    <w:rsid w:val="00A5296D"/>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06C"/>
    <w:rsid w:val="00A84A9B"/>
    <w:rsid w:val="00A84ACE"/>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1F0"/>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3FBE"/>
    <w:rsid w:val="00AA4089"/>
    <w:rsid w:val="00AA46DB"/>
    <w:rsid w:val="00AA4D97"/>
    <w:rsid w:val="00AA4EB6"/>
    <w:rsid w:val="00AA573D"/>
    <w:rsid w:val="00AA57AF"/>
    <w:rsid w:val="00AA59F5"/>
    <w:rsid w:val="00AA5D58"/>
    <w:rsid w:val="00AA5E3F"/>
    <w:rsid w:val="00AA5EE3"/>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BE1"/>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82C"/>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BD3"/>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3A2"/>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780"/>
    <w:rsid w:val="00B36D6C"/>
    <w:rsid w:val="00B37153"/>
    <w:rsid w:val="00B372E7"/>
    <w:rsid w:val="00B37CC1"/>
    <w:rsid w:val="00B37E64"/>
    <w:rsid w:val="00B401A8"/>
    <w:rsid w:val="00B40F2C"/>
    <w:rsid w:val="00B418C9"/>
    <w:rsid w:val="00B418D6"/>
    <w:rsid w:val="00B41A0C"/>
    <w:rsid w:val="00B42932"/>
    <w:rsid w:val="00B42E75"/>
    <w:rsid w:val="00B43CC8"/>
    <w:rsid w:val="00B452A6"/>
    <w:rsid w:val="00B453E8"/>
    <w:rsid w:val="00B45AAA"/>
    <w:rsid w:val="00B45ABF"/>
    <w:rsid w:val="00B45D25"/>
    <w:rsid w:val="00B45E03"/>
    <w:rsid w:val="00B45EB7"/>
    <w:rsid w:val="00B45FDB"/>
    <w:rsid w:val="00B4684B"/>
    <w:rsid w:val="00B46F0B"/>
    <w:rsid w:val="00B47446"/>
    <w:rsid w:val="00B475DF"/>
    <w:rsid w:val="00B4766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5C09"/>
    <w:rsid w:val="00B563E1"/>
    <w:rsid w:val="00B56465"/>
    <w:rsid w:val="00B56608"/>
    <w:rsid w:val="00B56DD5"/>
    <w:rsid w:val="00B56E6B"/>
    <w:rsid w:val="00B56FC9"/>
    <w:rsid w:val="00B5704A"/>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1B3A"/>
    <w:rsid w:val="00B72602"/>
    <w:rsid w:val="00B72E42"/>
    <w:rsid w:val="00B73519"/>
    <w:rsid w:val="00B737CC"/>
    <w:rsid w:val="00B73EA1"/>
    <w:rsid w:val="00B7405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6927"/>
    <w:rsid w:val="00B970B2"/>
    <w:rsid w:val="00B9747E"/>
    <w:rsid w:val="00B974C5"/>
    <w:rsid w:val="00B9772B"/>
    <w:rsid w:val="00B977B1"/>
    <w:rsid w:val="00B97F99"/>
    <w:rsid w:val="00BA0B4E"/>
    <w:rsid w:val="00BA0EED"/>
    <w:rsid w:val="00BA1513"/>
    <w:rsid w:val="00BA1828"/>
    <w:rsid w:val="00BA23B5"/>
    <w:rsid w:val="00BA3E04"/>
    <w:rsid w:val="00BA405E"/>
    <w:rsid w:val="00BA4297"/>
    <w:rsid w:val="00BA4886"/>
    <w:rsid w:val="00BA4964"/>
    <w:rsid w:val="00BA49B5"/>
    <w:rsid w:val="00BA51FB"/>
    <w:rsid w:val="00BA5457"/>
    <w:rsid w:val="00BA55C0"/>
    <w:rsid w:val="00BA563F"/>
    <w:rsid w:val="00BA5738"/>
    <w:rsid w:val="00BA580D"/>
    <w:rsid w:val="00BA58AC"/>
    <w:rsid w:val="00BA67C2"/>
    <w:rsid w:val="00BA698C"/>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B4D"/>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E7C6D"/>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07DAC"/>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5B8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7C"/>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157"/>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0F86"/>
    <w:rsid w:val="00C8102D"/>
    <w:rsid w:val="00C814C3"/>
    <w:rsid w:val="00C82B95"/>
    <w:rsid w:val="00C834D3"/>
    <w:rsid w:val="00C83778"/>
    <w:rsid w:val="00C841F3"/>
    <w:rsid w:val="00C8469C"/>
    <w:rsid w:val="00C84A42"/>
    <w:rsid w:val="00C84F68"/>
    <w:rsid w:val="00C85DAB"/>
    <w:rsid w:val="00C860F2"/>
    <w:rsid w:val="00C862EA"/>
    <w:rsid w:val="00C86658"/>
    <w:rsid w:val="00C872B4"/>
    <w:rsid w:val="00C875B2"/>
    <w:rsid w:val="00C87760"/>
    <w:rsid w:val="00C9072F"/>
    <w:rsid w:val="00C9097A"/>
    <w:rsid w:val="00C90B09"/>
    <w:rsid w:val="00C90D03"/>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0F97"/>
    <w:rsid w:val="00CB1A50"/>
    <w:rsid w:val="00CB1B25"/>
    <w:rsid w:val="00CB1BC1"/>
    <w:rsid w:val="00CB1CB6"/>
    <w:rsid w:val="00CB20BA"/>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582"/>
    <w:rsid w:val="00CC465D"/>
    <w:rsid w:val="00CC4D47"/>
    <w:rsid w:val="00CC4F89"/>
    <w:rsid w:val="00CC5D41"/>
    <w:rsid w:val="00CC5DA8"/>
    <w:rsid w:val="00CC612A"/>
    <w:rsid w:val="00CC6802"/>
    <w:rsid w:val="00CC692E"/>
    <w:rsid w:val="00CC6A0C"/>
    <w:rsid w:val="00CC7099"/>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5CBF"/>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859"/>
    <w:rsid w:val="00CE69CC"/>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1EA9"/>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60"/>
    <w:rsid w:val="00D21F90"/>
    <w:rsid w:val="00D22005"/>
    <w:rsid w:val="00D2217A"/>
    <w:rsid w:val="00D225EC"/>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2667"/>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363"/>
    <w:rsid w:val="00D4160F"/>
    <w:rsid w:val="00D41C59"/>
    <w:rsid w:val="00D41C6B"/>
    <w:rsid w:val="00D42319"/>
    <w:rsid w:val="00D430FB"/>
    <w:rsid w:val="00D433F2"/>
    <w:rsid w:val="00D43876"/>
    <w:rsid w:val="00D43933"/>
    <w:rsid w:val="00D43B2A"/>
    <w:rsid w:val="00D43BF1"/>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250"/>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B9D"/>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66B"/>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1FD"/>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CAD"/>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5C3"/>
    <w:rsid w:val="00DB4D44"/>
    <w:rsid w:val="00DB4EAC"/>
    <w:rsid w:val="00DB4FF3"/>
    <w:rsid w:val="00DB51B8"/>
    <w:rsid w:val="00DB53B7"/>
    <w:rsid w:val="00DB57C8"/>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892"/>
    <w:rsid w:val="00DE2BDC"/>
    <w:rsid w:val="00DE2D53"/>
    <w:rsid w:val="00DE3050"/>
    <w:rsid w:val="00DE3693"/>
    <w:rsid w:val="00DE3C1B"/>
    <w:rsid w:val="00DE4323"/>
    <w:rsid w:val="00DE4B25"/>
    <w:rsid w:val="00DE4C3E"/>
    <w:rsid w:val="00DE53FE"/>
    <w:rsid w:val="00DE5606"/>
    <w:rsid w:val="00DE5C63"/>
    <w:rsid w:val="00DE5EA9"/>
    <w:rsid w:val="00DE5F5C"/>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A66"/>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6CB8"/>
    <w:rsid w:val="00EB7021"/>
    <w:rsid w:val="00EB7035"/>
    <w:rsid w:val="00EB7300"/>
    <w:rsid w:val="00EB7576"/>
    <w:rsid w:val="00EB757C"/>
    <w:rsid w:val="00EB7CF1"/>
    <w:rsid w:val="00EB7E72"/>
    <w:rsid w:val="00EB7F8E"/>
    <w:rsid w:val="00EC036D"/>
    <w:rsid w:val="00EC03DC"/>
    <w:rsid w:val="00EC052E"/>
    <w:rsid w:val="00EC0E30"/>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119"/>
    <w:rsid w:val="00ED5762"/>
    <w:rsid w:val="00ED5BEB"/>
    <w:rsid w:val="00ED5C21"/>
    <w:rsid w:val="00ED62FC"/>
    <w:rsid w:val="00ED69B7"/>
    <w:rsid w:val="00ED6B90"/>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356"/>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5D9"/>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405"/>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48E"/>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292"/>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CB0"/>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4FEB"/>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95"/>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42"/>
    <w:rsid w:val="00FA26D2"/>
    <w:rsid w:val="00FA29F6"/>
    <w:rsid w:val="00FA3059"/>
    <w:rsid w:val="00FA33FD"/>
    <w:rsid w:val="00FA3430"/>
    <w:rsid w:val="00FA3449"/>
    <w:rsid w:val="00FA4C51"/>
    <w:rsid w:val="00FA5004"/>
    <w:rsid w:val="00FA521E"/>
    <w:rsid w:val="00FA5634"/>
    <w:rsid w:val="00FA574F"/>
    <w:rsid w:val="00FA576D"/>
    <w:rsid w:val="00FA5912"/>
    <w:rsid w:val="00FA5EA8"/>
    <w:rsid w:val="00FA6122"/>
    <w:rsid w:val="00FA6401"/>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2DFB"/>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41"/>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591"/>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FBE"/>
    <w:pPr>
      <w:spacing w:line="288" w:lineRule="auto"/>
      <w:jc w:val="both"/>
    </w:pPr>
    <w:rPr>
      <w:rFonts w:ascii="Times New Roman" w:eastAsiaTheme="minorEastAsia" w:hAnsi="Times New Roman"/>
      <w:sz w:val="22"/>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604FE3"/>
    <w:pPr>
      <w:keepNext/>
      <w:numPr>
        <w:ilvl w:val="1"/>
        <w:numId w:val="5"/>
      </w:numPr>
      <w:spacing w:line="480" w:lineRule="auto"/>
      <w:outlineLvl w:val="1"/>
    </w:pPr>
    <w:rPr>
      <w:rFonts w:ascii="Arial" w:hAnsi="Arial"/>
      <w:sz w:val="32"/>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pPr>
    <w:rPr>
      <w:rFonts w:eastAsia="Batang"/>
      <w:kern w:val="2"/>
      <w:szCs w:val="24"/>
      <w:lang w:eastAsia="ko-KR"/>
    </w:rPr>
  </w:style>
  <w:style w:type="paragraph" w:customStyle="1" w:styleId="CRCoverPage">
    <w:name w:val="CR Cover Page"/>
    <w:rsid w:val="00AF7772"/>
    <w:pPr>
      <w:spacing w:after="120"/>
    </w:pPr>
    <w:rPr>
      <w:rFonts w:ascii="Arial" w:eastAsia="Malgun Gothic"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0E10F2"/>
    <w:pPr>
      <w:ind w:leftChars="400" w:left="800"/>
    </w:pPr>
  </w:style>
  <w:style w:type="paragraph" w:customStyle="1" w:styleId="EX">
    <w:name w:val="EX"/>
    <w:basedOn w:val="Normal"/>
    <w:rsid w:val="00231FAF"/>
    <w:pPr>
      <w:keepLines/>
      <w:spacing w:after="180"/>
      <w:ind w:left="1702" w:hanging="1418"/>
    </w:pPr>
    <w:rPr>
      <w:sz w:val="20"/>
      <w:lang w:eastAsia="en-US"/>
    </w:rPr>
  </w:style>
  <w:style w:type="character" w:styleId="PlaceholderText">
    <w:name w:val="Placeholder Text"/>
    <w:basedOn w:val="DefaultParagraphFont"/>
    <w:uiPriority w:val="99"/>
    <w:semiHidden/>
    <w:rsid w:val="001E2B5C"/>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F43688"/>
    <w:rPr>
      <w:rFonts w:ascii="Times New Roman" w:eastAsiaTheme="minorEastAsia" w:hAnsi="Times New Roman"/>
      <w:sz w:val="22"/>
      <w:lang w:val="en-GB" w:eastAsia="ja-JP"/>
    </w:rPr>
  </w:style>
  <w:style w:type="character" w:customStyle="1" w:styleId="Heading2Char">
    <w:name w:val="Heading 2 Char"/>
    <w:aliases w:val="DO NOT USE_h2 Char,h2 Char,h21 Char,H2 Char,Head2A Char,2 Char,UNDERRUBRIK 1-2 Char"/>
    <w:basedOn w:val="DefaultParagraphFont"/>
    <w:link w:val="Heading2"/>
    <w:rsid w:val="00245E1D"/>
    <w:rPr>
      <w:rFonts w:ascii="Arial" w:eastAsiaTheme="minorEastAsia" w:hAnsi="Arial"/>
      <w:sz w:val="32"/>
      <w:lang w:val="en-GB" w:eastAsia="ja-JP"/>
    </w:rPr>
  </w:style>
  <w:style w:type="character" w:customStyle="1" w:styleId="0MaintextChar">
    <w:name w:val="0 Main text Char"/>
    <w:link w:val="0Maintext"/>
    <w:qFormat/>
    <w:locked/>
    <w:rsid w:val="00CF1EA9"/>
    <w:rPr>
      <w:rFonts w:ascii="Times New Roman" w:hAnsi="Times New Roman"/>
      <w:lang w:val="en-GB" w:eastAsia="en-US"/>
    </w:rPr>
  </w:style>
  <w:style w:type="paragraph" w:customStyle="1" w:styleId="0Maintext">
    <w:name w:val="0 Main text"/>
    <w:basedOn w:val="Normal"/>
    <w:link w:val="0MaintextChar"/>
    <w:qFormat/>
    <w:rsid w:val="00CF1EA9"/>
    <w:pPr>
      <w:suppressAutoHyphens/>
      <w:spacing w:line="240" w:lineRule="auto"/>
    </w:pPr>
    <w:rPr>
      <w:rFonts w:eastAsia="MS Mincho"/>
      <w:sz w:val="20"/>
      <w:lang w:eastAsia="en-US"/>
    </w:rPr>
  </w:style>
  <w:style w:type="character" w:styleId="UnresolvedMention">
    <w:name w:val="Unresolved Mention"/>
    <w:basedOn w:val="DefaultParagraphFont"/>
    <w:uiPriority w:val="99"/>
    <w:semiHidden/>
    <w:unhideWhenUsed/>
    <w:rsid w:val="00020E54"/>
    <w:rPr>
      <w:color w:val="605E5C"/>
      <w:shd w:val="clear" w:color="auto" w:fill="E1DFDD"/>
    </w:rPr>
  </w:style>
  <w:style w:type="paragraph" w:customStyle="1" w:styleId="Doc-text2">
    <w:name w:val="Doc-text2"/>
    <w:basedOn w:val="Normal"/>
    <w:link w:val="Doc-text2Char"/>
    <w:qFormat/>
    <w:rsid w:val="00D32667"/>
    <w:pPr>
      <w:tabs>
        <w:tab w:val="left" w:pos="1622"/>
      </w:tabs>
      <w:overflowPunct w:val="0"/>
      <w:autoSpaceDE w:val="0"/>
      <w:autoSpaceDN w:val="0"/>
      <w:adjustRightInd w:val="0"/>
      <w:spacing w:line="240" w:lineRule="auto"/>
      <w:ind w:left="1622" w:hanging="363"/>
      <w:jc w:val="left"/>
      <w:textAlignment w:val="baseline"/>
    </w:pPr>
    <w:rPr>
      <w:rFonts w:ascii="Arial" w:eastAsia="Times New Roman" w:hAnsi="Arial"/>
      <w:sz w:val="20"/>
    </w:rPr>
  </w:style>
  <w:style w:type="character" w:customStyle="1" w:styleId="Doc-text2Char">
    <w:name w:val="Doc-text2 Char"/>
    <w:link w:val="Doc-text2"/>
    <w:qFormat/>
    <w:rsid w:val="00D32667"/>
    <w:rPr>
      <w:rFonts w:ascii="Arial" w:eastAsia="Times New Roman" w:hAnsi="Arial"/>
      <w:lang w:val="en-GB" w:eastAsia="ja-JP"/>
    </w:rPr>
  </w:style>
  <w:style w:type="paragraph" w:customStyle="1" w:styleId="Agreement">
    <w:name w:val="Agreement"/>
    <w:basedOn w:val="Normal"/>
    <w:next w:val="Doc-text2"/>
    <w:uiPriority w:val="99"/>
    <w:qFormat/>
    <w:rsid w:val="00D32667"/>
    <w:pPr>
      <w:numPr>
        <w:numId w:val="37"/>
      </w:numPr>
      <w:tabs>
        <w:tab w:val="num" w:pos="1619"/>
      </w:tabs>
      <w:overflowPunct w:val="0"/>
      <w:autoSpaceDE w:val="0"/>
      <w:autoSpaceDN w:val="0"/>
      <w:adjustRightInd w:val="0"/>
      <w:spacing w:before="60" w:line="240" w:lineRule="auto"/>
      <w:ind w:left="1616" w:hanging="357"/>
      <w:jc w:val="left"/>
      <w:textAlignment w:val="baseline"/>
    </w:pPr>
    <w:rPr>
      <w:rFonts w:ascii="Arial" w:eastAsia="Times New Roman" w:hAnsi="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34231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17726803">
      <w:bodyDiv w:val="1"/>
      <w:marLeft w:val="0"/>
      <w:marRight w:val="0"/>
      <w:marTop w:val="0"/>
      <w:marBottom w:val="0"/>
      <w:divBdr>
        <w:top w:val="none" w:sz="0" w:space="0" w:color="auto"/>
        <w:left w:val="none" w:sz="0" w:space="0" w:color="auto"/>
        <w:bottom w:val="none" w:sz="0" w:space="0" w:color="auto"/>
        <w:right w:val="none" w:sz="0" w:space="0" w:color="auto"/>
      </w:divBdr>
      <w:divsChild>
        <w:div w:id="702440108">
          <w:marLeft w:val="547"/>
          <w:marRight w:val="0"/>
          <w:marTop w:val="0"/>
          <w:marBottom w:val="0"/>
          <w:divBdr>
            <w:top w:val="none" w:sz="0" w:space="0" w:color="auto"/>
            <w:left w:val="none" w:sz="0" w:space="0" w:color="auto"/>
            <w:bottom w:val="none" w:sz="0" w:space="0" w:color="auto"/>
            <w:right w:val="none" w:sz="0" w:space="0" w:color="auto"/>
          </w:divBdr>
        </w:div>
        <w:div w:id="409425509">
          <w:marLeft w:val="547"/>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3418">
      <w:bodyDiv w:val="1"/>
      <w:marLeft w:val="0"/>
      <w:marRight w:val="0"/>
      <w:marTop w:val="0"/>
      <w:marBottom w:val="0"/>
      <w:divBdr>
        <w:top w:val="none" w:sz="0" w:space="0" w:color="auto"/>
        <w:left w:val="none" w:sz="0" w:space="0" w:color="auto"/>
        <w:bottom w:val="none" w:sz="0" w:space="0" w:color="auto"/>
        <w:right w:val="none" w:sz="0" w:space="0" w:color="auto"/>
      </w:divBdr>
    </w:div>
    <w:div w:id="14852073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40952004">
      <w:bodyDiv w:val="1"/>
      <w:marLeft w:val="0"/>
      <w:marRight w:val="0"/>
      <w:marTop w:val="0"/>
      <w:marBottom w:val="0"/>
      <w:divBdr>
        <w:top w:val="none" w:sz="0" w:space="0" w:color="auto"/>
        <w:left w:val="none" w:sz="0" w:space="0" w:color="auto"/>
        <w:bottom w:val="none" w:sz="0" w:space="0" w:color="auto"/>
        <w:right w:val="none" w:sz="0" w:space="0" w:color="auto"/>
      </w:divBdr>
    </w:div>
    <w:div w:id="756561667">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2886018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034432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1358058">
      <w:bodyDiv w:val="1"/>
      <w:marLeft w:val="0"/>
      <w:marRight w:val="0"/>
      <w:marTop w:val="0"/>
      <w:marBottom w:val="0"/>
      <w:divBdr>
        <w:top w:val="none" w:sz="0" w:space="0" w:color="auto"/>
        <w:left w:val="none" w:sz="0" w:space="0" w:color="auto"/>
        <w:bottom w:val="none" w:sz="0" w:space="0" w:color="auto"/>
        <w:right w:val="none" w:sz="0" w:space="0" w:color="auto"/>
      </w:divBdr>
    </w:div>
    <w:div w:id="15631038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229823">
      <w:bodyDiv w:val="1"/>
      <w:marLeft w:val="0"/>
      <w:marRight w:val="0"/>
      <w:marTop w:val="0"/>
      <w:marBottom w:val="0"/>
      <w:divBdr>
        <w:top w:val="none" w:sz="0" w:space="0" w:color="auto"/>
        <w:left w:val="none" w:sz="0" w:space="0" w:color="auto"/>
        <w:bottom w:val="none" w:sz="0" w:space="0" w:color="auto"/>
        <w:right w:val="none" w:sz="0" w:space="0" w:color="auto"/>
      </w:divBdr>
      <w:divsChild>
        <w:div w:id="1350065738">
          <w:marLeft w:val="547"/>
          <w:marRight w:val="0"/>
          <w:marTop w:val="0"/>
          <w:marBottom w:val="0"/>
          <w:divBdr>
            <w:top w:val="none" w:sz="0" w:space="0" w:color="auto"/>
            <w:left w:val="none" w:sz="0" w:space="0" w:color="auto"/>
            <w:bottom w:val="none" w:sz="0" w:space="0" w:color="auto"/>
            <w:right w:val="none" w:sz="0" w:space="0" w:color="auto"/>
          </w:divBdr>
        </w:div>
        <w:div w:id="463429688">
          <w:marLeft w:val="547"/>
          <w:marRight w:val="0"/>
          <w:marTop w:val="0"/>
          <w:marBottom w:val="0"/>
          <w:divBdr>
            <w:top w:val="none" w:sz="0" w:space="0" w:color="auto"/>
            <w:left w:val="none" w:sz="0" w:space="0" w:color="auto"/>
            <w:bottom w:val="none" w:sz="0" w:space="0" w:color="auto"/>
            <w:right w:val="none" w:sz="0" w:space="0" w:color="auto"/>
          </w:divBdr>
        </w:div>
      </w:divsChild>
    </w:div>
    <w:div w:id="1807818860">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071458">
      <w:bodyDiv w:val="1"/>
      <w:marLeft w:val="0"/>
      <w:marRight w:val="0"/>
      <w:marTop w:val="0"/>
      <w:marBottom w:val="0"/>
      <w:divBdr>
        <w:top w:val="none" w:sz="0" w:space="0" w:color="auto"/>
        <w:left w:val="none" w:sz="0" w:space="0" w:color="auto"/>
        <w:bottom w:val="none" w:sz="0" w:space="0" w:color="auto"/>
        <w:right w:val="none" w:sz="0" w:space="0" w:color="auto"/>
      </w:divBdr>
      <w:divsChild>
        <w:div w:id="1594434527">
          <w:marLeft w:val="547"/>
          <w:marRight w:val="0"/>
          <w:marTop w:val="0"/>
          <w:marBottom w:val="0"/>
          <w:divBdr>
            <w:top w:val="none" w:sz="0" w:space="0" w:color="auto"/>
            <w:left w:val="none" w:sz="0" w:space="0" w:color="auto"/>
            <w:bottom w:val="none" w:sz="0" w:space="0" w:color="auto"/>
            <w:right w:val="none" w:sz="0" w:space="0" w:color="auto"/>
          </w:divBdr>
        </w:div>
        <w:div w:id="604775309">
          <w:marLeft w:val="547"/>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2933907">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33649912">
      <w:bodyDiv w:val="1"/>
      <w:marLeft w:val="0"/>
      <w:marRight w:val="0"/>
      <w:marTop w:val="0"/>
      <w:marBottom w:val="0"/>
      <w:divBdr>
        <w:top w:val="none" w:sz="0" w:space="0" w:color="auto"/>
        <w:left w:val="none" w:sz="0" w:space="0" w:color="auto"/>
        <w:bottom w:val="none" w:sz="0" w:space="0" w:color="auto"/>
        <w:right w:val="none" w:sz="0" w:space="0" w:color="auto"/>
      </w:divBdr>
      <w:divsChild>
        <w:div w:id="2015110490">
          <w:marLeft w:val="2880"/>
          <w:marRight w:val="0"/>
          <w:marTop w:val="100"/>
          <w:marBottom w:val="0"/>
          <w:divBdr>
            <w:top w:val="none" w:sz="0" w:space="0" w:color="auto"/>
            <w:left w:val="none" w:sz="0" w:space="0" w:color="auto"/>
            <w:bottom w:val="none" w:sz="0" w:space="0" w:color="auto"/>
            <w:right w:val="none" w:sz="0" w:space="0" w:color="auto"/>
          </w:divBdr>
        </w:div>
        <w:div w:id="999230602">
          <w:marLeft w:val="3600"/>
          <w:marRight w:val="0"/>
          <w:marTop w:val="100"/>
          <w:marBottom w:val="0"/>
          <w:divBdr>
            <w:top w:val="none" w:sz="0" w:space="0" w:color="auto"/>
            <w:left w:val="none" w:sz="0" w:space="0" w:color="auto"/>
            <w:bottom w:val="none" w:sz="0" w:space="0" w:color="auto"/>
            <w:right w:val="none" w:sz="0" w:space="0" w:color="auto"/>
          </w:divBdr>
        </w:div>
        <w:div w:id="156651105">
          <w:marLeft w:val="3600"/>
          <w:marRight w:val="0"/>
          <w:marTop w:val="10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6831715">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F9A85-092E-4575-A9D6-920DB8CF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847</Words>
  <Characters>4728</Characters>
  <Application>Microsoft Office Word</Application>
  <DocSecurity>0</DocSecurity>
  <Lines>77</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HBNU</Company>
  <LinksUpToDate>false</LinksUpToDate>
  <CharactersWithSpaces>5522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Eunkyung Kim</dc:creator>
  <cp:keywords/>
  <dc:description/>
  <cp:lastModifiedBy>김은경</cp:lastModifiedBy>
  <cp:revision>6</cp:revision>
  <cp:lastPrinted>2014-05-09T11:56:00Z</cp:lastPrinted>
  <dcterms:created xsi:type="dcterms:W3CDTF">2024-11-08T06:30:00Z</dcterms:created>
  <dcterms:modified xsi:type="dcterms:W3CDTF">2025-02-06T14:22:00Z</dcterms:modified>
  <cp:category/>
</cp:coreProperties>
</file>